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第一届北京市建设工程招标投标和造价行业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“科技与创新”大会议程</w:t>
      </w:r>
    </w:p>
    <w:p/>
    <w:tbl>
      <w:tblPr>
        <w:tblStyle w:val="2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536"/>
        <w:gridCol w:w="4839"/>
        <w:gridCol w:w="1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会议内容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领导/嘉宾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9:30-9:40</w:t>
            </w:r>
          </w:p>
        </w:tc>
        <w:tc>
          <w:tcPr>
            <w:tcW w:w="2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京标价协会长致辞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ascii="宋体" w:hAnsi="宋体" w:eastAsia="宋体" w:cs="宋体"/>
                <w:sz w:val="24"/>
                <w:szCs w:val="24"/>
                <w:lang w:bidi="ar"/>
              </w:rPr>
              <w:t xml:space="preserve">林  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lang w:bidi="ar"/>
              </w:rPr>
              <w:t>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9:40-9:50</w:t>
            </w:r>
          </w:p>
        </w:tc>
        <w:tc>
          <w:tcPr>
            <w:tcW w:w="2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领导致辞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9:50-10:15</w:t>
            </w:r>
          </w:p>
        </w:tc>
        <w:tc>
          <w:tcPr>
            <w:tcW w:w="2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“用科技创新推动工程造价事业高质量发展”演讲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吴佐民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10:15-10:50</w:t>
            </w:r>
          </w:p>
        </w:tc>
        <w:tc>
          <w:tcPr>
            <w:tcW w:w="2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获奖案例颁奖及荣誉专家授予仪式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ascii="宋体" w:hAnsi="宋体" w:eastAsia="宋体" w:cs="宋体"/>
                <w:sz w:val="24"/>
                <w:szCs w:val="24"/>
                <w:lang w:bidi="ar"/>
              </w:rPr>
              <w:t xml:space="preserve">刘  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lang w:bidi="ar"/>
              </w:rPr>
              <w:t>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10:50-11:10</w:t>
            </w:r>
          </w:p>
        </w:tc>
        <w:tc>
          <w:tcPr>
            <w:tcW w:w="2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“标价数据云平台——助力建筑业数字化发展”宣讲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郭怀君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11:10-11:50</w:t>
            </w:r>
          </w:p>
        </w:tc>
        <w:tc>
          <w:tcPr>
            <w:tcW w:w="2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获奖案例展示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11:10-11:30</w:t>
            </w:r>
          </w:p>
        </w:tc>
        <w:tc>
          <w:tcPr>
            <w:tcW w:w="2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北京城建集团国家高山滑雪中心项目展示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廖陈斌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11:30-11:50</w:t>
            </w:r>
          </w:p>
        </w:tc>
        <w:tc>
          <w:tcPr>
            <w:tcW w:w="2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智能建造技术助力高能光源项目创新与创效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ascii="宋体" w:hAnsi="宋体" w:eastAsia="宋体" w:cs="宋体"/>
                <w:sz w:val="24"/>
                <w:szCs w:val="24"/>
                <w:lang w:bidi="ar"/>
              </w:rPr>
              <w:t xml:space="preserve">王  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lang w:bidi="ar"/>
              </w:rPr>
              <w:t>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七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11:50-12:00</w:t>
            </w:r>
          </w:p>
        </w:tc>
        <w:tc>
          <w:tcPr>
            <w:tcW w:w="2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领导致结束语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李仁友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城市更新，智慧提升——智造派，北京论“建”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高峰论坛议程</w:t>
      </w:r>
    </w:p>
    <w:p/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66"/>
        <w:gridCol w:w="4620"/>
        <w:gridCol w:w="1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会议内容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领导/嘉宾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14:00-14:20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“数字孪生赋能城市更新"演讲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只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14:20-14:40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“新生于旧，城市更新之路”演讲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14:40-15:00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“基于‘人城产’的城市更新全过程咨询服务创新”演讲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张国宗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15:00-16:00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获奖案例展示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15:00-15:20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中国首个基于大数据+AI的工程垂直类社区平台——百工驿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15:20-15:40</w:t>
            </w:r>
          </w:p>
        </w:tc>
        <w:tc>
          <w:tcPr>
            <w:tcW w:w="271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基于三维激光雷达的智慧林业数据采集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张小敬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15:40-16:00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BIM技术助力项目降本增效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曹莉立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16:00-16:20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“咨询行业的数字化转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型”演讲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16:20-16:30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会议结束，有序散场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主持人</w:t>
            </w:r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540E8"/>
    <w:rsid w:val="007240DA"/>
    <w:rsid w:val="007E45AF"/>
    <w:rsid w:val="01FE28F2"/>
    <w:rsid w:val="113540E8"/>
    <w:rsid w:val="3F372C20"/>
    <w:rsid w:val="4A541D64"/>
    <w:rsid w:val="6330206D"/>
    <w:rsid w:val="738B3C4C"/>
    <w:rsid w:val="78A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595</Characters>
  <Lines>5</Lines>
  <Paragraphs>1</Paragraphs>
  <TotalTime>10</TotalTime>
  <ScaleCrop>false</ScaleCrop>
  <LinksUpToDate>false</LinksUpToDate>
  <CharactersWithSpaces>605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2022-04-12T07:05:00Z</dcterms:created>
  <dc:creator>dw</dc:creator>
  <cp:lastModifiedBy>dw</cp:lastModifiedBy>
  <dcterms:modified xsi:type="dcterms:W3CDTF">2022-04-14T05:36:11Z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10F2E5EC6E41477B996DF8CD9D23982B</vt:lpwstr>
  </property>
</Properties>
</file>