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7AE" w:rsidRPr="00C63182" w:rsidRDefault="009307AE" w:rsidP="009307AE">
      <w:pPr>
        <w:ind w:firstLineChars="0" w:firstLine="0"/>
        <w:rPr>
          <w:rFonts w:ascii="仿宋" w:hAnsi="仿宋" w:cs="仿宋"/>
          <w:b/>
          <w:bCs/>
          <w:sz w:val="44"/>
          <w:szCs w:val="44"/>
        </w:rPr>
      </w:pPr>
      <w:r w:rsidRPr="00C63182">
        <w:rPr>
          <w:rFonts w:ascii="仿宋" w:hAnsi="仿宋" w:cs="仿宋" w:hint="eastAsia"/>
          <w:b/>
          <w:bCs/>
          <w:sz w:val="44"/>
          <w:szCs w:val="44"/>
        </w:rPr>
        <w:t>附件</w:t>
      </w:r>
      <w:r w:rsidRPr="00C63182">
        <w:rPr>
          <w:rFonts w:ascii="仿宋" w:hAnsi="仿宋" w:cs="仿宋"/>
          <w:b/>
          <w:bCs/>
          <w:sz w:val="44"/>
          <w:szCs w:val="44"/>
        </w:rPr>
        <w:t>5</w:t>
      </w:r>
    </w:p>
    <w:p w:rsidR="009307AE" w:rsidRPr="00C63182" w:rsidRDefault="009307AE" w:rsidP="009307AE">
      <w:pPr>
        <w:pStyle w:val="a0"/>
        <w:ind w:firstLine="883"/>
        <w:rPr>
          <w:rFonts w:ascii="仿宋" w:eastAsia="仿宋" w:hAnsi="仿宋"/>
          <w:b/>
          <w:bCs/>
          <w:sz w:val="44"/>
          <w:szCs w:val="44"/>
        </w:rPr>
      </w:pPr>
    </w:p>
    <w:p w:rsidR="009307AE" w:rsidRPr="00C63182" w:rsidRDefault="009307AE" w:rsidP="009307AE">
      <w:pPr>
        <w:spacing w:line="600" w:lineRule="exact"/>
        <w:ind w:firstLineChars="0" w:firstLine="0"/>
        <w:jc w:val="center"/>
        <w:rPr>
          <w:rFonts w:ascii="仿宋" w:hAnsi="仿宋" w:cs="方正小标宋简体"/>
          <w:b/>
          <w:bCs/>
          <w:sz w:val="44"/>
          <w:szCs w:val="44"/>
        </w:rPr>
      </w:pPr>
      <w:r w:rsidRPr="00C63182">
        <w:rPr>
          <w:rFonts w:ascii="仿宋" w:hAnsi="仿宋" w:cs="方正小标宋简体" w:hint="eastAsia"/>
          <w:b/>
          <w:bCs/>
          <w:sz w:val="44"/>
          <w:szCs w:val="44"/>
        </w:rPr>
        <w:t>北京市建设工程招标投标</w:t>
      </w:r>
      <w:r>
        <w:rPr>
          <w:rFonts w:ascii="仿宋" w:hAnsi="仿宋" w:cs="方正小标宋简体" w:hint="eastAsia"/>
          <w:b/>
          <w:bCs/>
          <w:sz w:val="44"/>
          <w:szCs w:val="44"/>
        </w:rPr>
        <w:t>和</w:t>
      </w:r>
      <w:r w:rsidRPr="00C63182">
        <w:rPr>
          <w:rFonts w:ascii="仿宋" w:hAnsi="仿宋" w:cs="方正小标宋简体" w:hint="eastAsia"/>
          <w:b/>
          <w:bCs/>
          <w:sz w:val="44"/>
          <w:szCs w:val="44"/>
        </w:rPr>
        <w:t>造价管理协会</w:t>
      </w:r>
    </w:p>
    <w:p w:rsidR="009307AE" w:rsidRPr="00C63182" w:rsidRDefault="009307AE" w:rsidP="009307AE">
      <w:pPr>
        <w:spacing w:line="600" w:lineRule="exact"/>
        <w:ind w:firstLineChars="0" w:firstLine="0"/>
        <w:jc w:val="center"/>
        <w:rPr>
          <w:rFonts w:ascii="仿宋" w:hAnsi="仿宋" w:cs="方正公文小标宋"/>
          <w:b/>
          <w:bCs/>
          <w:sz w:val="44"/>
          <w:szCs w:val="44"/>
        </w:rPr>
      </w:pPr>
      <w:r w:rsidRPr="00C63182">
        <w:rPr>
          <w:rFonts w:ascii="仿宋" w:hAnsi="仿宋" w:cs="方正小标宋简体" w:hint="eastAsia"/>
          <w:b/>
          <w:bCs/>
          <w:sz w:val="44"/>
          <w:szCs w:val="44"/>
        </w:rPr>
        <w:t>工程项目风险管理委员会管理办法</w:t>
      </w:r>
    </w:p>
    <w:p w:rsidR="009307AE" w:rsidRDefault="009307AE" w:rsidP="009307AE">
      <w:pPr>
        <w:pStyle w:val="a0"/>
        <w:ind w:firstLineChars="0" w:firstLine="0"/>
      </w:pPr>
    </w:p>
    <w:p w:rsidR="009307AE" w:rsidRPr="00C63182" w:rsidRDefault="009307AE" w:rsidP="009307AE">
      <w:pPr>
        <w:pStyle w:val="1"/>
        <w:spacing w:before="156" w:after="156"/>
        <w:rPr>
          <w:rFonts w:ascii="仿宋" w:eastAsia="仿宋" w:hAnsi="仿宋"/>
          <w:szCs w:val="32"/>
        </w:rPr>
      </w:pPr>
      <w:r w:rsidRPr="00C63182">
        <w:rPr>
          <w:rFonts w:ascii="仿宋" w:eastAsia="仿宋" w:hAnsi="仿宋" w:hint="eastAsia"/>
          <w:szCs w:val="32"/>
        </w:rPr>
        <w:t>第一章</w:t>
      </w:r>
      <w:r w:rsidRPr="00C63182">
        <w:rPr>
          <w:rFonts w:ascii="仿宋" w:eastAsia="仿宋" w:hAnsi="仿宋"/>
          <w:szCs w:val="32"/>
        </w:rPr>
        <w:t xml:space="preserve"> </w:t>
      </w:r>
      <w:r w:rsidRPr="00C63182">
        <w:rPr>
          <w:rFonts w:ascii="仿宋" w:eastAsia="仿宋" w:hAnsi="仿宋" w:hint="eastAsia"/>
          <w:szCs w:val="32"/>
        </w:rPr>
        <w:t>总则</w:t>
      </w:r>
    </w:p>
    <w:p w:rsidR="009307AE" w:rsidRPr="00C63182" w:rsidRDefault="009307AE" w:rsidP="009307AE">
      <w:pPr>
        <w:jc w:val="both"/>
        <w:rPr>
          <w:rFonts w:ascii="仿宋" w:hAnsi="仿宋" w:cs="方正仿宋_GB2312"/>
          <w:szCs w:val="32"/>
        </w:rPr>
      </w:pPr>
      <w:r w:rsidRPr="00C63182">
        <w:rPr>
          <w:rFonts w:ascii="仿宋" w:hAnsi="仿宋" w:cs="方正仿宋_GB2312" w:hint="eastAsia"/>
          <w:szCs w:val="32"/>
        </w:rPr>
        <w:t>第一条</w:t>
      </w:r>
      <w:r w:rsidRPr="00C63182">
        <w:rPr>
          <w:rFonts w:ascii="Calibri" w:hAnsi="Calibri" w:cs="Calibri" w:hint="eastAsia"/>
          <w:szCs w:val="32"/>
        </w:rPr>
        <w:t> </w:t>
      </w:r>
      <w:r w:rsidRPr="00C63182">
        <w:rPr>
          <w:rFonts w:ascii="仿宋" w:hAnsi="仿宋" w:cs="方正仿宋_GB2312" w:hint="eastAsia"/>
          <w:szCs w:val="32"/>
        </w:rPr>
        <w:t>为适应法律、政策要求和行业发展需要，充分发挥风险管理在建设工程全过程中的核心作用，决定成立工程项目风险管理委员会（以下简称风管会）。为规范和促进风管会的管理和发展，特制定本办法。</w:t>
      </w:r>
    </w:p>
    <w:p w:rsidR="009307AE" w:rsidRPr="00C63182" w:rsidRDefault="009307AE" w:rsidP="009307AE">
      <w:pPr>
        <w:jc w:val="both"/>
        <w:rPr>
          <w:rFonts w:ascii="仿宋" w:hAnsi="仿宋" w:cs="方正仿宋_GB2312"/>
          <w:szCs w:val="32"/>
        </w:rPr>
      </w:pPr>
      <w:r w:rsidRPr="00C63182">
        <w:rPr>
          <w:rFonts w:ascii="仿宋" w:hAnsi="仿宋" w:cs="方正仿宋_GB2312" w:hint="eastAsia"/>
          <w:szCs w:val="32"/>
        </w:rPr>
        <w:t>第二条</w:t>
      </w:r>
      <w:r w:rsidRPr="00C63182">
        <w:rPr>
          <w:rFonts w:ascii="Calibri" w:hAnsi="Calibri" w:cs="Calibri" w:hint="eastAsia"/>
          <w:szCs w:val="32"/>
        </w:rPr>
        <w:t> </w:t>
      </w:r>
      <w:r w:rsidRPr="00C63182">
        <w:rPr>
          <w:rFonts w:ascii="仿宋" w:hAnsi="仿宋" w:cs="方正仿宋_GB2312" w:hint="eastAsia"/>
          <w:szCs w:val="32"/>
        </w:rPr>
        <w:t>风管会的宗旨是推动中国建设工程全过程项目风险管理水平和能力的可持续发展，建立和完善适合我国国情、具备国际领先水平、满足法治化建设和政府管理要求、符合市场发展需要的工程项目风险管理知识体系和服务、技术标准。同时培养具有国际视野、跨学科专业知识和具备综合专业实践能力和规范执业操守的风险管理专业人士。</w:t>
      </w:r>
    </w:p>
    <w:p w:rsidR="009307AE" w:rsidRPr="00C63182" w:rsidRDefault="009307AE" w:rsidP="009307AE">
      <w:pPr>
        <w:pStyle w:val="1"/>
        <w:spacing w:before="156" w:after="156"/>
        <w:rPr>
          <w:rFonts w:ascii="仿宋" w:eastAsia="仿宋" w:hAnsi="仿宋"/>
          <w:szCs w:val="32"/>
        </w:rPr>
      </w:pPr>
      <w:r w:rsidRPr="00C63182">
        <w:rPr>
          <w:rFonts w:ascii="仿宋" w:eastAsia="仿宋" w:hAnsi="仿宋" w:hint="eastAsia"/>
          <w:szCs w:val="32"/>
        </w:rPr>
        <w:t>第二章</w:t>
      </w:r>
      <w:r w:rsidRPr="00C63182">
        <w:rPr>
          <w:rFonts w:ascii="仿宋" w:eastAsia="仿宋" w:hAnsi="仿宋"/>
          <w:szCs w:val="32"/>
        </w:rPr>
        <w:t xml:space="preserve"> </w:t>
      </w:r>
      <w:r w:rsidRPr="00C63182">
        <w:rPr>
          <w:rFonts w:ascii="仿宋" w:eastAsia="仿宋" w:hAnsi="仿宋" w:hint="eastAsia"/>
          <w:szCs w:val="32"/>
        </w:rPr>
        <w:t>风管会机构设置及职责</w:t>
      </w:r>
    </w:p>
    <w:p w:rsidR="009307AE" w:rsidRPr="00C63182" w:rsidRDefault="009307AE" w:rsidP="009307AE">
      <w:pPr>
        <w:jc w:val="both"/>
        <w:rPr>
          <w:rFonts w:ascii="仿宋" w:hAnsi="仿宋"/>
          <w:szCs w:val="32"/>
        </w:rPr>
      </w:pPr>
      <w:r w:rsidRPr="00180516">
        <w:rPr>
          <w:rFonts w:ascii="仿宋" w:hAnsi="仿宋" w:cs="仿宋" w:hint="eastAsia"/>
          <w:szCs w:val="32"/>
        </w:rPr>
        <w:t>第三条 风管会设主任一名，副主任2-3名。</w:t>
      </w:r>
    </w:p>
    <w:p w:rsidR="009307AE" w:rsidRPr="00180516" w:rsidRDefault="009307AE" w:rsidP="009307AE">
      <w:pPr>
        <w:pStyle w:val="a0"/>
        <w:numPr>
          <w:ilvl w:val="0"/>
          <w:numId w:val="1"/>
        </w:numPr>
        <w:ind w:firstLine="640"/>
        <w:jc w:val="both"/>
        <w:rPr>
          <w:rFonts w:ascii="仿宋" w:eastAsia="仿宋" w:hAnsi="仿宋" w:cs="仿宋"/>
          <w:szCs w:val="32"/>
        </w:rPr>
      </w:pPr>
      <w:r w:rsidRPr="00180516">
        <w:rPr>
          <w:rFonts w:ascii="仿宋" w:eastAsia="仿宋" w:hAnsi="仿宋" w:cs="仿宋" w:hint="eastAsia"/>
          <w:szCs w:val="32"/>
        </w:rPr>
        <w:t>风管会每四年换届一次，每两年召开一次全体会议，也可以根据工作需要不定期召开风管会专家会议。</w:t>
      </w:r>
    </w:p>
    <w:p w:rsidR="009307AE" w:rsidRPr="00180516" w:rsidRDefault="009307AE" w:rsidP="009307AE">
      <w:pPr>
        <w:pStyle w:val="a0"/>
        <w:ind w:firstLine="640"/>
        <w:jc w:val="both"/>
        <w:rPr>
          <w:rFonts w:ascii="仿宋" w:eastAsia="仿宋" w:hAnsi="仿宋" w:cs="仿宋"/>
          <w:szCs w:val="32"/>
        </w:rPr>
      </w:pPr>
      <w:r w:rsidRPr="00180516">
        <w:rPr>
          <w:rFonts w:ascii="仿宋" w:eastAsia="仿宋" w:hAnsi="仿宋" w:cs="仿宋" w:hint="eastAsia"/>
          <w:szCs w:val="32"/>
        </w:rPr>
        <w:t>第五条 风管会主任职责</w:t>
      </w:r>
    </w:p>
    <w:p w:rsidR="009307AE" w:rsidRPr="00180516" w:rsidRDefault="009307AE" w:rsidP="009307AE">
      <w:pPr>
        <w:jc w:val="both"/>
        <w:rPr>
          <w:rFonts w:ascii="仿宋" w:hAnsi="仿宋" w:cs="仿宋"/>
          <w:szCs w:val="32"/>
        </w:rPr>
      </w:pPr>
      <w:r w:rsidRPr="00180516">
        <w:rPr>
          <w:rFonts w:ascii="仿宋" w:hAnsi="仿宋" w:cs="仿宋" w:hint="eastAsia"/>
          <w:szCs w:val="32"/>
        </w:rPr>
        <w:t>（一）负责风管会的全面发展规划和统筹管理；</w:t>
      </w:r>
    </w:p>
    <w:p w:rsidR="009307AE" w:rsidRPr="00180516" w:rsidRDefault="009307AE" w:rsidP="009307AE">
      <w:pPr>
        <w:jc w:val="both"/>
        <w:rPr>
          <w:rFonts w:ascii="仿宋" w:hAnsi="仿宋" w:cs="仿宋"/>
          <w:szCs w:val="32"/>
        </w:rPr>
      </w:pPr>
      <w:r w:rsidRPr="00180516">
        <w:rPr>
          <w:rFonts w:ascii="仿宋" w:hAnsi="仿宋" w:cs="仿宋" w:hint="eastAsia"/>
          <w:szCs w:val="32"/>
        </w:rPr>
        <w:t>（二）主持风管会会议；</w:t>
      </w:r>
    </w:p>
    <w:p w:rsidR="009307AE" w:rsidRPr="00180516" w:rsidRDefault="009307AE" w:rsidP="009307AE">
      <w:pPr>
        <w:jc w:val="both"/>
        <w:rPr>
          <w:rFonts w:ascii="仿宋" w:hAnsi="仿宋" w:cs="仿宋"/>
          <w:szCs w:val="32"/>
        </w:rPr>
      </w:pPr>
      <w:r w:rsidRPr="00180516">
        <w:rPr>
          <w:rFonts w:ascii="仿宋" w:hAnsi="仿宋" w:cs="仿宋" w:hint="eastAsia"/>
          <w:szCs w:val="32"/>
        </w:rPr>
        <w:lastRenderedPageBreak/>
        <w:t>（三）检查、监督风管会决议的落实情况；</w:t>
      </w:r>
    </w:p>
    <w:p w:rsidR="009307AE" w:rsidRPr="00180516" w:rsidRDefault="009307AE" w:rsidP="009307AE">
      <w:pPr>
        <w:jc w:val="both"/>
        <w:rPr>
          <w:rFonts w:ascii="仿宋" w:hAnsi="仿宋" w:cs="仿宋"/>
          <w:szCs w:val="32"/>
        </w:rPr>
      </w:pPr>
      <w:r w:rsidRPr="00180516">
        <w:rPr>
          <w:rFonts w:ascii="仿宋" w:hAnsi="仿宋" w:cs="仿宋" w:hint="eastAsia"/>
          <w:szCs w:val="32"/>
        </w:rPr>
        <w:t>（四）风管会决定的其他事项。</w:t>
      </w:r>
    </w:p>
    <w:p w:rsidR="009307AE" w:rsidRPr="00180516" w:rsidRDefault="009307AE" w:rsidP="009307AE">
      <w:pPr>
        <w:pStyle w:val="a0"/>
        <w:numPr>
          <w:ilvl w:val="255"/>
          <w:numId w:val="0"/>
        </w:numPr>
        <w:ind w:firstLine="640"/>
        <w:jc w:val="both"/>
        <w:rPr>
          <w:rFonts w:ascii="仿宋" w:eastAsia="仿宋" w:hAnsi="仿宋" w:cs="仿宋"/>
          <w:szCs w:val="32"/>
        </w:rPr>
      </w:pPr>
      <w:r w:rsidRPr="00180516">
        <w:rPr>
          <w:rFonts w:ascii="仿宋" w:eastAsia="仿宋" w:hAnsi="仿宋" w:cs="仿宋" w:hint="eastAsia"/>
          <w:szCs w:val="32"/>
        </w:rPr>
        <w:t>第六条 风管会副主任职责</w:t>
      </w:r>
    </w:p>
    <w:p w:rsidR="009307AE" w:rsidRPr="00180516" w:rsidRDefault="009307AE" w:rsidP="009307AE">
      <w:pPr>
        <w:jc w:val="both"/>
        <w:rPr>
          <w:rFonts w:ascii="仿宋" w:hAnsi="仿宋" w:cs="仿宋"/>
          <w:szCs w:val="32"/>
        </w:rPr>
      </w:pPr>
      <w:r w:rsidRPr="00180516">
        <w:rPr>
          <w:rFonts w:ascii="仿宋" w:hAnsi="仿宋" w:cs="仿宋" w:hint="eastAsia"/>
          <w:szCs w:val="32"/>
        </w:rPr>
        <w:t>（一）协助主任对风管会进行日常管理；</w:t>
      </w:r>
    </w:p>
    <w:p w:rsidR="009307AE" w:rsidRPr="00180516" w:rsidRDefault="009307AE" w:rsidP="009307AE">
      <w:pPr>
        <w:jc w:val="both"/>
        <w:rPr>
          <w:rFonts w:ascii="仿宋" w:hAnsi="仿宋" w:cs="仿宋"/>
          <w:szCs w:val="32"/>
        </w:rPr>
      </w:pPr>
      <w:r w:rsidRPr="00180516">
        <w:rPr>
          <w:rFonts w:ascii="仿宋" w:hAnsi="仿宋" w:cs="仿宋" w:hint="eastAsia"/>
          <w:szCs w:val="32"/>
        </w:rPr>
        <w:t>（二）落实风管会决议；</w:t>
      </w:r>
    </w:p>
    <w:p w:rsidR="009307AE" w:rsidRPr="00180516" w:rsidRDefault="009307AE" w:rsidP="009307AE">
      <w:pPr>
        <w:jc w:val="both"/>
        <w:rPr>
          <w:rFonts w:ascii="仿宋" w:hAnsi="仿宋" w:cs="仿宋"/>
          <w:szCs w:val="32"/>
        </w:rPr>
      </w:pPr>
      <w:r w:rsidRPr="00180516">
        <w:rPr>
          <w:rFonts w:ascii="仿宋" w:hAnsi="仿宋" w:cs="仿宋" w:hint="eastAsia"/>
          <w:szCs w:val="32"/>
        </w:rPr>
        <w:t>（三）负责对风管会工作的计划落实、管理和考评；</w:t>
      </w:r>
    </w:p>
    <w:p w:rsidR="009307AE" w:rsidRPr="00180516" w:rsidRDefault="009307AE" w:rsidP="009307AE">
      <w:pPr>
        <w:jc w:val="both"/>
        <w:rPr>
          <w:rFonts w:ascii="仿宋" w:hAnsi="仿宋" w:cs="仿宋"/>
          <w:szCs w:val="32"/>
        </w:rPr>
      </w:pPr>
      <w:r w:rsidRPr="00180516">
        <w:rPr>
          <w:rFonts w:ascii="仿宋" w:hAnsi="仿宋" w:cs="仿宋" w:hint="eastAsia"/>
          <w:szCs w:val="32"/>
        </w:rPr>
        <w:t>（四）组织召开风管会相关会议；</w:t>
      </w:r>
    </w:p>
    <w:p w:rsidR="009307AE" w:rsidRPr="00180516" w:rsidRDefault="009307AE" w:rsidP="009307AE">
      <w:pPr>
        <w:jc w:val="both"/>
        <w:rPr>
          <w:rFonts w:ascii="仿宋" w:hAnsi="仿宋" w:cs="仿宋"/>
          <w:szCs w:val="32"/>
        </w:rPr>
      </w:pPr>
      <w:r w:rsidRPr="00180516">
        <w:rPr>
          <w:rFonts w:ascii="仿宋" w:hAnsi="仿宋" w:cs="仿宋" w:hint="eastAsia"/>
          <w:szCs w:val="32"/>
        </w:rPr>
        <w:t>（五）组织风管会的研发、交流事项；</w:t>
      </w:r>
    </w:p>
    <w:p w:rsidR="009307AE" w:rsidRPr="00C63182" w:rsidRDefault="009307AE" w:rsidP="009307AE">
      <w:pPr>
        <w:jc w:val="both"/>
        <w:rPr>
          <w:rFonts w:ascii="仿宋" w:hAnsi="仿宋"/>
          <w:szCs w:val="32"/>
        </w:rPr>
      </w:pPr>
      <w:r w:rsidRPr="00180516">
        <w:rPr>
          <w:rFonts w:ascii="仿宋" w:hAnsi="仿宋" w:cs="仿宋" w:hint="eastAsia"/>
          <w:szCs w:val="32"/>
        </w:rPr>
        <w:t>（六）落实风管会其他事项。</w:t>
      </w:r>
    </w:p>
    <w:p w:rsidR="009307AE" w:rsidRPr="00180516" w:rsidRDefault="009307AE" w:rsidP="009307AE">
      <w:pPr>
        <w:numPr>
          <w:ilvl w:val="255"/>
          <w:numId w:val="0"/>
        </w:numPr>
        <w:ind w:firstLineChars="200" w:firstLine="640"/>
        <w:jc w:val="both"/>
        <w:rPr>
          <w:rFonts w:ascii="仿宋" w:hAnsi="仿宋" w:cs="仿宋"/>
          <w:szCs w:val="32"/>
        </w:rPr>
      </w:pPr>
      <w:r w:rsidRPr="00180516">
        <w:rPr>
          <w:rFonts w:ascii="仿宋" w:hAnsi="仿宋" w:cs="仿宋" w:hint="eastAsia"/>
          <w:szCs w:val="32"/>
        </w:rPr>
        <w:t>第七条 风管会下设管理办公室、标准体系建设专家组、法律法规专家组、专业技术发展专家组等（视行业发展需要可进行增减）。</w:t>
      </w:r>
    </w:p>
    <w:p w:rsidR="009307AE" w:rsidRPr="00C63182" w:rsidRDefault="009307AE" w:rsidP="009307AE">
      <w:pPr>
        <w:jc w:val="both"/>
        <w:rPr>
          <w:rFonts w:ascii="仿宋" w:hAnsi="仿宋"/>
          <w:szCs w:val="32"/>
        </w:rPr>
      </w:pPr>
      <w:r w:rsidRPr="00C63182">
        <w:rPr>
          <w:rFonts w:ascii="仿宋" w:hAnsi="仿宋" w:hint="eastAsia"/>
          <w:szCs w:val="32"/>
        </w:rPr>
        <w:t>（一）管理办公室职责</w:t>
      </w:r>
    </w:p>
    <w:p w:rsidR="009307AE" w:rsidRPr="00C63182" w:rsidRDefault="009307AE" w:rsidP="009307AE">
      <w:pPr>
        <w:jc w:val="both"/>
        <w:rPr>
          <w:rFonts w:ascii="仿宋" w:hAnsi="仿宋"/>
          <w:szCs w:val="32"/>
        </w:rPr>
      </w:pPr>
      <w:r w:rsidRPr="00C63182">
        <w:rPr>
          <w:rFonts w:ascii="仿宋" w:hAnsi="仿宋"/>
          <w:szCs w:val="32"/>
        </w:rPr>
        <w:t>1</w:t>
      </w:r>
      <w:r w:rsidRPr="00C63182">
        <w:rPr>
          <w:rFonts w:ascii="仿宋" w:hAnsi="仿宋" w:hint="eastAsia"/>
          <w:szCs w:val="32"/>
        </w:rPr>
        <w:t>．负责风管会的日常管理工作和管理制度建设。</w:t>
      </w:r>
    </w:p>
    <w:p w:rsidR="009307AE" w:rsidRPr="00C63182" w:rsidRDefault="009307AE" w:rsidP="009307AE">
      <w:pPr>
        <w:jc w:val="both"/>
        <w:rPr>
          <w:rFonts w:ascii="仿宋" w:hAnsi="仿宋"/>
          <w:szCs w:val="32"/>
        </w:rPr>
      </w:pPr>
      <w:r w:rsidRPr="00C63182">
        <w:rPr>
          <w:rFonts w:ascii="仿宋" w:hAnsi="仿宋"/>
          <w:szCs w:val="32"/>
        </w:rPr>
        <w:t>2</w:t>
      </w:r>
      <w:r w:rsidRPr="00C63182">
        <w:rPr>
          <w:rFonts w:ascii="仿宋" w:hAnsi="仿宋" w:hint="eastAsia"/>
          <w:szCs w:val="32"/>
        </w:rPr>
        <w:t>．开展学术交流活动，组织开展国内外与工程项目风险管理有关的培训活动、学术研究、会议论坛等。</w:t>
      </w:r>
    </w:p>
    <w:p w:rsidR="009307AE" w:rsidRPr="00C63182" w:rsidRDefault="009307AE" w:rsidP="009307AE">
      <w:pPr>
        <w:jc w:val="both"/>
        <w:rPr>
          <w:rFonts w:ascii="仿宋" w:hAnsi="仿宋"/>
          <w:szCs w:val="32"/>
        </w:rPr>
      </w:pPr>
      <w:r w:rsidRPr="00C63182">
        <w:rPr>
          <w:rFonts w:ascii="仿宋" w:hAnsi="仿宋"/>
          <w:szCs w:val="32"/>
        </w:rPr>
        <w:t>3</w:t>
      </w:r>
      <w:r w:rsidRPr="00C63182">
        <w:rPr>
          <w:rFonts w:ascii="仿宋" w:hAnsi="仿宋" w:hint="eastAsia"/>
          <w:szCs w:val="32"/>
        </w:rPr>
        <w:t>．对风管会的专家进行能力培训和拓展、规范管理和信用管理等工作。</w:t>
      </w:r>
    </w:p>
    <w:p w:rsidR="009307AE" w:rsidRPr="00180516" w:rsidRDefault="009307AE" w:rsidP="009307AE">
      <w:pPr>
        <w:numPr>
          <w:ilvl w:val="0"/>
          <w:numId w:val="2"/>
        </w:numPr>
        <w:jc w:val="both"/>
        <w:rPr>
          <w:rFonts w:ascii="仿宋" w:hAnsi="仿宋" w:cs="仿宋"/>
          <w:szCs w:val="32"/>
        </w:rPr>
      </w:pPr>
      <w:r w:rsidRPr="00180516">
        <w:rPr>
          <w:rFonts w:ascii="仿宋" w:hAnsi="仿宋" w:cs="仿宋" w:hint="eastAsia"/>
          <w:szCs w:val="32"/>
        </w:rPr>
        <w:t>标准体系建设专家组职责</w:t>
      </w:r>
    </w:p>
    <w:p w:rsidR="009307AE" w:rsidRPr="00C63182" w:rsidRDefault="009307AE" w:rsidP="009307AE">
      <w:pPr>
        <w:ind w:left="640" w:firstLineChars="0" w:firstLine="0"/>
        <w:jc w:val="both"/>
        <w:rPr>
          <w:rFonts w:ascii="仿宋" w:hAnsi="仿宋"/>
          <w:szCs w:val="32"/>
        </w:rPr>
      </w:pPr>
      <w:r w:rsidRPr="00C63182">
        <w:rPr>
          <w:rFonts w:ascii="仿宋" w:hAnsi="仿宋"/>
          <w:szCs w:val="32"/>
        </w:rPr>
        <w:t xml:space="preserve">1. </w:t>
      </w:r>
      <w:r w:rsidRPr="00C63182">
        <w:rPr>
          <w:rFonts w:ascii="仿宋" w:hAnsi="仿宋" w:hint="eastAsia"/>
          <w:szCs w:val="32"/>
        </w:rPr>
        <w:t>开展工程风险管理理论模型、实施体系、知识领域等各项研究和开发工作，参与政府与风险管理相关的行业标准、规范的制定。</w:t>
      </w:r>
    </w:p>
    <w:p w:rsidR="009307AE" w:rsidRPr="00180516" w:rsidRDefault="009307AE" w:rsidP="009307AE">
      <w:pPr>
        <w:jc w:val="both"/>
        <w:rPr>
          <w:rFonts w:ascii="仿宋" w:hAnsi="仿宋" w:cs="仿宋"/>
          <w:szCs w:val="32"/>
        </w:rPr>
      </w:pPr>
      <w:r w:rsidRPr="00180516">
        <w:rPr>
          <w:rFonts w:ascii="仿宋" w:hAnsi="仿宋" w:cs="仿宋" w:hint="eastAsia"/>
          <w:szCs w:val="32"/>
        </w:rPr>
        <w:t>2. 研究、开发与项目风险识别、预测、监测、评估、解决方案、监督有关的风控工具或平台。</w:t>
      </w:r>
    </w:p>
    <w:p w:rsidR="009307AE" w:rsidRPr="00C63182" w:rsidRDefault="009307AE" w:rsidP="009307AE">
      <w:pPr>
        <w:jc w:val="both"/>
        <w:rPr>
          <w:rFonts w:ascii="仿宋" w:hAnsi="仿宋"/>
          <w:szCs w:val="32"/>
        </w:rPr>
      </w:pPr>
      <w:r w:rsidRPr="00C63182">
        <w:rPr>
          <w:rFonts w:ascii="仿宋" w:hAnsi="仿宋"/>
          <w:szCs w:val="32"/>
        </w:rPr>
        <w:t>3</w:t>
      </w:r>
      <w:r w:rsidRPr="00C63182">
        <w:rPr>
          <w:rFonts w:ascii="仿宋" w:hAnsi="仿宋" w:hint="eastAsia"/>
          <w:szCs w:val="32"/>
        </w:rPr>
        <w:t>．接受政府和相关组织的委托，开展与工程风险管理相关的调研或课题。</w:t>
      </w:r>
    </w:p>
    <w:p w:rsidR="009307AE" w:rsidRPr="00180516" w:rsidRDefault="009307AE" w:rsidP="009307AE">
      <w:pPr>
        <w:numPr>
          <w:ilvl w:val="0"/>
          <w:numId w:val="2"/>
        </w:numPr>
        <w:jc w:val="both"/>
        <w:rPr>
          <w:rFonts w:ascii="仿宋" w:hAnsi="仿宋" w:cs="仿宋"/>
          <w:szCs w:val="32"/>
        </w:rPr>
      </w:pPr>
      <w:r w:rsidRPr="00180516">
        <w:rPr>
          <w:rFonts w:ascii="仿宋" w:hAnsi="仿宋" w:cs="仿宋" w:hint="eastAsia"/>
          <w:szCs w:val="32"/>
        </w:rPr>
        <w:t>法律法规专家组职责</w:t>
      </w:r>
    </w:p>
    <w:p w:rsidR="009307AE" w:rsidRPr="00180516" w:rsidRDefault="009307AE" w:rsidP="009307AE">
      <w:pPr>
        <w:pStyle w:val="a0"/>
        <w:ind w:firstLine="640"/>
        <w:jc w:val="both"/>
        <w:rPr>
          <w:rFonts w:ascii="仿宋" w:eastAsia="仿宋" w:hAnsi="仿宋" w:cs="仿宋"/>
          <w:szCs w:val="32"/>
        </w:rPr>
      </w:pPr>
      <w:r w:rsidRPr="00180516">
        <w:rPr>
          <w:rFonts w:ascii="仿宋" w:eastAsia="仿宋" w:hAnsi="仿宋" w:cs="仿宋" w:hint="eastAsia"/>
          <w:szCs w:val="32"/>
        </w:rPr>
        <w:t>1．开展与工程风险管理法律法规有关的各项研究工作，参与政府相关法律、准则、规范的制定。</w:t>
      </w:r>
    </w:p>
    <w:p w:rsidR="009307AE" w:rsidRPr="00180516" w:rsidRDefault="009307AE" w:rsidP="009307AE">
      <w:pPr>
        <w:pStyle w:val="a0"/>
        <w:ind w:firstLine="640"/>
        <w:jc w:val="both"/>
        <w:rPr>
          <w:rFonts w:ascii="仿宋" w:eastAsia="仿宋" w:hAnsi="仿宋" w:cs="仿宋"/>
          <w:szCs w:val="32"/>
        </w:rPr>
      </w:pPr>
      <w:r w:rsidRPr="00180516">
        <w:rPr>
          <w:rFonts w:ascii="仿宋" w:eastAsia="仿宋" w:hAnsi="仿宋" w:cs="仿宋" w:hint="eastAsia"/>
          <w:szCs w:val="32"/>
        </w:rPr>
        <w:t>2．开展工程建设领域法律、法规有关的宣传、培训和贯彻工作。</w:t>
      </w:r>
    </w:p>
    <w:p w:rsidR="009307AE" w:rsidRPr="00180516" w:rsidRDefault="009307AE" w:rsidP="009307AE">
      <w:pPr>
        <w:pStyle w:val="a0"/>
        <w:ind w:firstLine="640"/>
        <w:jc w:val="both"/>
        <w:rPr>
          <w:rFonts w:ascii="仿宋" w:eastAsia="仿宋" w:hAnsi="仿宋" w:cs="仿宋"/>
          <w:szCs w:val="32"/>
        </w:rPr>
      </w:pPr>
      <w:r w:rsidRPr="00180516">
        <w:rPr>
          <w:rFonts w:ascii="仿宋" w:eastAsia="仿宋" w:hAnsi="仿宋" w:cs="仿宋" w:hint="eastAsia"/>
          <w:szCs w:val="32"/>
        </w:rPr>
        <w:t>3．开展工程合同管理方面的政策制定、研究、咨询和争议解决工作。</w:t>
      </w:r>
    </w:p>
    <w:p w:rsidR="009307AE" w:rsidRPr="00180516" w:rsidRDefault="009307AE" w:rsidP="009307AE">
      <w:pPr>
        <w:jc w:val="both"/>
        <w:rPr>
          <w:rFonts w:ascii="仿宋" w:hAnsi="仿宋" w:cs="仿宋"/>
          <w:szCs w:val="32"/>
        </w:rPr>
      </w:pPr>
      <w:r w:rsidRPr="00180516">
        <w:rPr>
          <w:rFonts w:ascii="仿宋" w:hAnsi="仿宋" w:cs="仿宋" w:hint="eastAsia"/>
          <w:szCs w:val="32"/>
        </w:rPr>
        <w:t>（四）专业技术专家组职责</w:t>
      </w:r>
    </w:p>
    <w:p w:rsidR="009307AE" w:rsidRPr="00C63182" w:rsidRDefault="009307AE" w:rsidP="009307AE">
      <w:pPr>
        <w:jc w:val="both"/>
        <w:rPr>
          <w:rFonts w:ascii="仿宋" w:hAnsi="仿宋"/>
          <w:szCs w:val="32"/>
        </w:rPr>
      </w:pPr>
      <w:r w:rsidRPr="00C63182">
        <w:rPr>
          <w:rFonts w:ascii="仿宋" w:hAnsi="仿宋"/>
          <w:szCs w:val="32"/>
        </w:rPr>
        <w:t>1</w:t>
      </w:r>
      <w:r w:rsidRPr="00C63182">
        <w:rPr>
          <w:rFonts w:ascii="仿宋" w:hAnsi="仿宋" w:hint="eastAsia"/>
          <w:szCs w:val="32"/>
        </w:rPr>
        <w:t>．开展与工程项目风险管理有关的管理与工程技术的研究和开发工作。</w:t>
      </w:r>
    </w:p>
    <w:p w:rsidR="009307AE" w:rsidRPr="00C63182" w:rsidRDefault="009307AE" w:rsidP="009307AE">
      <w:pPr>
        <w:jc w:val="both"/>
        <w:rPr>
          <w:rFonts w:ascii="仿宋" w:hAnsi="仿宋"/>
          <w:szCs w:val="32"/>
        </w:rPr>
      </w:pPr>
      <w:r w:rsidRPr="00C63182">
        <w:rPr>
          <w:rFonts w:ascii="仿宋" w:hAnsi="仿宋"/>
          <w:szCs w:val="32"/>
        </w:rPr>
        <w:t>2</w:t>
      </w:r>
      <w:r w:rsidRPr="00C63182">
        <w:rPr>
          <w:rFonts w:ascii="仿宋" w:hAnsi="仿宋" w:hint="eastAsia"/>
          <w:szCs w:val="32"/>
        </w:rPr>
        <w:t>．参与政府或行业组织、企业在风险管理规划、评估、解决方案、监督各个环节上的研究、咨询和培训工作。</w:t>
      </w:r>
    </w:p>
    <w:p w:rsidR="009307AE" w:rsidRPr="00C63182" w:rsidRDefault="009307AE" w:rsidP="009307AE">
      <w:pPr>
        <w:ind w:firstLineChars="0" w:firstLine="420"/>
        <w:jc w:val="both"/>
        <w:rPr>
          <w:rFonts w:ascii="仿宋" w:hAnsi="仿宋"/>
          <w:szCs w:val="32"/>
        </w:rPr>
      </w:pPr>
      <w:r w:rsidRPr="00C63182">
        <w:rPr>
          <w:rFonts w:ascii="仿宋" w:hAnsi="仿宋" w:hint="eastAsia"/>
          <w:szCs w:val="32"/>
        </w:rPr>
        <w:t>各专业专家组要求配备牵头专家</w:t>
      </w:r>
      <w:r w:rsidRPr="00C63182">
        <w:rPr>
          <w:rFonts w:ascii="仿宋" w:hAnsi="仿宋"/>
          <w:szCs w:val="32"/>
        </w:rPr>
        <w:t>1-2</w:t>
      </w:r>
      <w:r w:rsidRPr="00C63182">
        <w:rPr>
          <w:rFonts w:ascii="仿宋" w:hAnsi="仿宋" w:hint="eastAsia"/>
          <w:szCs w:val="32"/>
        </w:rPr>
        <w:t>人，核心专家成员</w:t>
      </w:r>
      <w:r w:rsidRPr="00C63182">
        <w:rPr>
          <w:rFonts w:ascii="仿宋" w:hAnsi="仿宋"/>
          <w:szCs w:val="32"/>
        </w:rPr>
        <w:t>4-5</w:t>
      </w:r>
      <w:r w:rsidRPr="00C63182">
        <w:rPr>
          <w:rFonts w:ascii="仿宋" w:hAnsi="仿宋" w:hint="eastAsia"/>
          <w:szCs w:val="32"/>
        </w:rPr>
        <w:t>人。</w:t>
      </w:r>
    </w:p>
    <w:p w:rsidR="009307AE" w:rsidRPr="00C63182" w:rsidRDefault="009307AE" w:rsidP="009307AE">
      <w:pPr>
        <w:jc w:val="both"/>
        <w:rPr>
          <w:rFonts w:ascii="仿宋" w:hAnsi="仿宋"/>
          <w:szCs w:val="32"/>
        </w:rPr>
      </w:pPr>
      <w:r w:rsidRPr="00C63182">
        <w:rPr>
          <w:rFonts w:ascii="仿宋" w:hAnsi="仿宋" w:hint="eastAsia"/>
          <w:szCs w:val="32"/>
        </w:rPr>
        <w:t>牵头专家由风管会认定后由主任任命。专家组专家须经过风管会培训和认定。</w:t>
      </w:r>
    </w:p>
    <w:p w:rsidR="009307AE" w:rsidRPr="00C63182" w:rsidRDefault="009307AE" w:rsidP="009307AE">
      <w:pPr>
        <w:pStyle w:val="1"/>
        <w:spacing w:before="156" w:after="156"/>
        <w:rPr>
          <w:rFonts w:ascii="仿宋" w:eastAsia="仿宋" w:hAnsi="仿宋"/>
          <w:szCs w:val="32"/>
        </w:rPr>
      </w:pPr>
      <w:r w:rsidRPr="00C63182">
        <w:rPr>
          <w:rFonts w:ascii="仿宋" w:eastAsia="仿宋" w:hAnsi="仿宋" w:hint="eastAsia"/>
          <w:szCs w:val="32"/>
        </w:rPr>
        <w:t>第三章</w:t>
      </w:r>
      <w:r w:rsidRPr="00C63182">
        <w:rPr>
          <w:rFonts w:ascii="仿宋" w:eastAsia="仿宋" w:hAnsi="仿宋"/>
          <w:szCs w:val="32"/>
        </w:rPr>
        <w:t xml:space="preserve"> </w:t>
      </w:r>
      <w:r w:rsidRPr="00C63182">
        <w:rPr>
          <w:rFonts w:ascii="仿宋" w:eastAsia="仿宋" w:hAnsi="仿宋" w:hint="eastAsia"/>
          <w:szCs w:val="32"/>
        </w:rPr>
        <w:t>风险管理专家认证与培训</w:t>
      </w:r>
    </w:p>
    <w:p w:rsidR="009307AE" w:rsidRPr="00180516" w:rsidRDefault="009307AE" w:rsidP="009307AE">
      <w:pPr>
        <w:jc w:val="both"/>
        <w:rPr>
          <w:rFonts w:ascii="仿宋" w:hAnsi="仿宋" w:cs="仿宋"/>
          <w:szCs w:val="32"/>
        </w:rPr>
      </w:pPr>
      <w:r w:rsidRPr="00180516">
        <w:rPr>
          <w:rFonts w:ascii="仿宋" w:hAnsi="仿宋" w:cs="仿宋" w:hint="eastAsia"/>
          <w:szCs w:val="32"/>
        </w:rPr>
        <w:t>第八条 风管会对风险管理专家的认证分为资深推荐和学习培训两种发展途径。推荐途径是指风管会专家可对长期从事建设工程风险管理或涉及相关专业工作的资深专家，以推荐的方式发展成为风管会的风险管理专家；培训途径是指符合培训报名条件的专家可自行报名参加培训，经培训合格后发展为风管会的风险管理专家。</w:t>
      </w:r>
    </w:p>
    <w:p w:rsidR="009307AE" w:rsidRPr="00180516" w:rsidRDefault="009307AE" w:rsidP="009307AE">
      <w:pPr>
        <w:jc w:val="both"/>
        <w:rPr>
          <w:rFonts w:ascii="仿宋" w:hAnsi="仿宋" w:cs="仿宋"/>
          <w:szCs w:val="32"/>
        </w:rPr>
      </w:pPr>
      <w:r w:rsidRPr="00180516">
        <w:rPr>
          <w:rFonts w:ascii="仿宋" w:hAnsi="仿宋" w:cs="仿宋" w:hint="eastAsia"/>
          <w:szCs w:val="32"/>
        </w:rPr>
        <w:t>第九条 以推荐方式发展的被推荐专家，应同时符合以下条件：</w:t>
      </w:r>
    </w:p>
    <w:p w:rsidR="009307AE" w:rsidRPr="00180516" w:rsidRDefault="009307AE" w:rsidP="009307AE">
      <w:pPr>
        <w:jc w:val="both"/>
        <w:rPr>
          <w:rFonts w:ascii="仿宋" w:hAnsi="仿宋" w:cs="仿宋"/>
          <w:szCs w:val="32"/>
        </w:rPr>
      </w:pPr>
      <w:r w:rsidRPr="00180516">
        <w:rPr>
          <w:rFonts w:ascii="仿宋" w:hAnsi="仿宋" w:cs="仿宋" w:hint="eastAsia"/>
          <w:szCs w:val="32"/>
        </w:rPr>
        <w:t>（一）符合风管会管理办法的要求；</w:t>
      </w:r>
    </w:p>
    <w:p w:rsidR="009307AE" w:rsidRPr="00180516" w:rsidRDefault="009307AE" w:rsidP="009307AE">
      <w:pPr>
        <w:jc w:val="both"/>
        <w:rPr>
          <w:rFonts w:ascii="仿宋" w:hAnsi="仿宋" w:cs="仿宋"/>
          <w:szCs w:val="32"/>
        </w:rPr>
      </w:pPr>
      <w:r w:rsidRPr="00180516">
        <w:rPr>
          <w:rFonts w:ascii="仿宋" w:hAnsi="仿宋" w:cs="仿宋" w:hint="eastAsia"/>
          <w:szCs w:val="32"/>
        </w:rPr>
        <w:t>（二）大学本科及以上学历；</w:t>
      </w:r>
    </w:p>
    <w:p w:rsidR="009307AE" w:rsidRPr="00180516" w:rsidRDefault="009307AE" w:rsidP="009307AE">
      <w:pPr>
        <w:jc w:val="both"/>
        <w:rPr>
          <w:rFonts w:ascii="仿宋" w:hAnsi="仿宋" w:cs="仿宋"/>
          <w:szCs w:val="32"/>
        </w:rPr>
      </w:pPr>
      <w:r w:rsidRPr="00180516">
        <w:rPr>
          <w:rFonts w:ascii="仿宋" w:hAnsi="仿宋" w:cs="仿宋" w:hint="eastAsia"/>
          <w:szCs w:val="32"/>
        </w:rPr>
        <w:t>（三）具有国家认可的执业资格，或国家级社会组织及国际认可的同类职业资格（含会员资格）或取得高级职称；</w:t>
      </w:r>
    </w:p>
    <w:p w:rsidR="009307AE" w:rsidRPr="00180516" w:rsidRDefault="009307AE" w:rsidP="009307AE">
      <w:pPr>
        <w:numPr>
          <w:ilvl w:val="255"/>
          <w:numId w:val="0"/>
        </w:numPr>
        <w:ind w:firstLineChars="200" w:firstLine="640"/>
        <w:jc w:val="both"/>
        <w:rPr>
          <w:rFonts w:ascii="仿宋" w:hAnsi="仿宋" w:cs="仿宋"/>
          <w:szCs w:val="32"/>
        </w:rPr>
      </w:pPr>
      <w:r w:rsidRPr="00180516">
        <w:rPr>
          <w:rFonts w:ascii="仿宋" w:hAnsi="仿宋" w:cs="仿宋" w:hint="eastAsia"/>
          <w:szCs w:val="32"/>
        </w:rPr>
        <w:t>（四）在所处的专业领域具有较高的理论水平和丰富的实践能力，在工程建设领域从事项目管理、法律事务、风险管理等相关工作或研究满20年；</w:t>
      </w:r>
    </w:p>
    <w:p w:rsidR="009307AE" w:rsidRPr="00180516" w:rsidRDefault="009307AE" w:rsidP="009307AE">
      <w:pPr>
        <w:jc w:val="both"/>
        <w:rPr>
          <w:rFonts w:ascii="仿宋" w:hAnsi="仿宋" w:cs="仿宋"/>
          <w:szCs w:val="32"/>
        </w:rPr>
      </w:pPr>
      <w:r w:rsidRPr="00180516">
        <w:rPr>
          <w:rFonts w:ascii="仿宋" w:hAnsi="仿宋" w:cs="仿宋" w:hint="eastAsia"/>
          <w:szCs w:val="32"/>
        </w:rPr>
        <w:t>（五）身体健康，能独立从事相关工作。</w:t>
      </w:r>
    </w:p>
    <w:p w:rsidR="009307AE" w:rsidRPr="00180516" w:rsidRDefault="009307AE" w:rsidP="009307AE">
      <w:pPr>
        <w:jc w:val="both"/>
        <w:rPr>
          <w:rFonts w:ascii="仿宋" w:hAnsi="仿宋" w:cs="仿宋"/>
          <w:szCs w:val="32"/>
        </w:rPr>
      </w:pPr>
      <w:r w:rsidRPr="00180516">
        <w:rPr>
          <w:rFonts w:ascii="仿宋" w:hAnsi="仿宋" w:cs="仿宋" w:hint="eastAsia"/>
          <w:szCs w:val="32"/>
        </w:rPr>
        <w:t>第十条 以推荐方式发展的风险管理专家需有风管会专家库的3名人员推荐，并应按要求填写建设工程项目风险管理专家申请表。被推荐人经审核合格，并参加必要的相关项目管理、风险管理、合同管理、法律等培训后，经风管会审定，可成为风管会风险管理专家，并颁发风管会风险管理专家聘书。</w:t>
      </w:r>
    </w:p>
    <w:p w:rsidR="009307AE" w:rsidRPr="00180516" w:rsidRDefault="009307AE" w:rsidP="009307AE">
      <w:pPr>
        <w:numPr>
          <w:ilvl w:val="255"/>
          <w:numId w:val="0"/>
        </w:numPr>
        <w:ind w:firstLineChars="200" w:firstLine="640"/>
        <w:jc w:val="both"/>
        <w:rPr>
          <w:rFonts w:ascii="仿宋" w:hAnsi="仿宋" w:cs="仿宋"/>
          <w:szCs w:val="32"/>
        </w:rPr>
      </w:pPr>
      <w:r w:rsidRPr="00180516">
        <w:rPr>
          <w:rFonts w:ascii="仿宋" w:hAnsi="仿宋" w:cs="仿宋" w:hint="eastAsia"/>
          <w:szCs w:val="32"/>
        </w:rPr>
        <w:t>第十一条 以培训途径申请风管会风险管理专家的人员，应同时符合以下条件：</w:t>
      </w:r>
    </w:p>
    <w:p w:rsidR="009307AE" w:rsidRPr="00180516" w:rsidRDefault="009307AE" w:rsidP="009307AE">
      <w:pPr>
        <w:jc w:val="both"/>
        <w:rPr>
          <w:rFonts w:ascii="仿宋" w:hAnsi="仿宋" w:cs="仿宋"/>
          <w:szCs w:val="32"/>
        </w:rPr>
      </w:pPr>
      <w:r w:rsidRPr="00180516">
        <w:rPr>
          <w:rFonts w:ascii="仿宋" w:hAnsi="仿宋" w:cs="仿宋" w:hint="eastAsia"/>
          <w:szCs w:val="32"/>
        </w:rPr>
        <w:t>（一）符合风管会管理办法的要求；</w:t>
      </w:r>
    </w:p>
    <w:p w:rsidR="009307AE" w:rsidRPr="00180516" w:rsidRDefault="009307AE" w:rsidP="009307AE">
      <w:pPr>
        <w:jc w:val="both"/>
        <w:rPr>
          <w:rFonts w:ascii="仿宋" w:hAnsi="仿宋" w:cs="仿宋"/>
          <w:szCs w:val="32"/>
        </w:rPr>
      </w:pPr>
      <w:r w:rsidRPr="00180516">
        <w:rPr>
          <w:rFonts w:ascii="仿宋" w:hAnsi="仿宋" w:cs="仿宋" w:hint="eastAsia"/>
          <w:szCs w:val="32"/>
        </w:rPr>
        <w:t>（二）大学本科及以上学历；</w:t>
      </w:r>
    </w:p>
    <w:p w:rsidR="009307AE" w:rsidRPr="00180516" w:rsidRDefault="009307AE" w:rsidP="009307AE">
      <w:pPr>
        <w:jc w:val="both"/>
        <w:rPr>
          <w:rFonts w:ascii="仿宋" w:hAnsi="仿宋" w:cs="仿宋"/>
          <w:szCs w:val="32"/>
        </w:rPr>
      </w:pPr>
      <w:r w:rsidRPr="00180516">
        <w:rPr>
          <w:rFonts w:ascii="仿宋" w:hAnsi="仿宋" w:cs="仿宋" w:hint="eastAsia"/>
          <w:szCs w:val="32"/>
        </w:rPr>
        <w:t>（三）具有国家认可的职（执）业资格，或国内省部</w:t>
      </w:r>
    </w:p>
    <w:p w:rsidR="009307AE" w:rsidRPr="00180516" w:rsidRDefault="009307AE" w:rsidP="009307AE">
      <w:pPr>
        <w:ind w:firstLineChars="0" w:firstLine="0"/>
        <w:jc w:val="both"/>
        <w:rPr>
          <w:rFonts w:ascii="仿宋" w:hAnsi="仿宋" w:cs="仿宋"/>
          <w:szCs w:val="32"/>
        </w:rPr>
      </w:pPr>
      <w:r w:rsidRPr="00180516">
        <w:rPr>
          <w:rFonts w:ascii="仿宋" w:hAnsi="仿宋" w:cs="仿宋" w:hint="eastAsia"/>
          <w:szCs w:val="32"/>
        </w:rPr>
        <w:t>级社会组织、国际组织认可的同类职业资格，或取得高级职称；</w:t>
      </w:r>
    </w:p>
    <w:p w:rsidR="009307AE" w:rsidRPr="00180516" w:rsidRDefault="009307AE" w:rsidP="009307AE">
      <w:pPr>
        <w:jc w:val="both"/>
        <w:rPr>
          <w:rFonts w:ascii="仿宋" w:hAnsi="仿宋" w:cs="仿宋"/>
          <w:szCs w:val="32"/>
        </w:rPr>
      </w:pPr>
      <w:r w:rsidRPr="00180516">
        <w:rPr>
          <w:rFonts w:ascii="仿宋" w:hAnsi="仿宋" w:cs="仿宋" w:hint="eastAsia"/>
          <w:szCs w:val="32"/>
        </w:rPr>
        <w:t>（四）在所处的专业领域具有一定的理论水平和实践能力，</w:t>
      </w:r>
    </w:p>
    <w:p w:rsidR="009307AE" w:rsidRPr="00180516" w:rsidRDefault="009307AE" w:rsidP="009307AE">
      <w:pPr>
        <w:ind w:firstLineChars="0" w:firstLine="0"/>
        <w:jc w:val="both"/>
        <w:rPr>
          <w:rFonts w:ascii="仿宋" w:hAnsi="仿宋" w:cs="仿宋"/>
          <w:szCs w:val="32"/>
        </w:rPr>
      </w:pPr>
      <w:r w:rsidRPr="00180516">
        <w:rPr>
          <w:rFonts w:ascii="仿宋" w:hAnsi="仿宋" w:cs="仿宋" w:hint="eastAsia"/>
          <w:szCs w:val="32"/>
        </w:rPr>
        <w:t>在工程建设领域从事专业技术和管理等相关工作满15年；</w:t>
      </w:r>
    </w:p>
    <w:p w:rsidR="009307AE" w:rsidRPr="00180516" w:rsidRDefault="009307AE" w:rsidP="009307AE">
      <w:pPr>
        <w:jc w:val="both"/>
        <w:rPr>
          <w:rFonts w:ascii="仿宋" w:hAnsi="仿宋" w:cs="仿宋"/>
          <w:szCs w:val="32"/>
        </w:rPr>
      </w:pPr>
      <w:r w:rsidRPr="00180516">
        <w:rPr>
          <w:rFonts w:ascii="仿宋" w:hAnsi="仿宋" w:cs="仿宋" w:hint="eastAsia"/>
          <w:szCs w:val="32"/>
        </w:rPr>
        <w:t>（五）身体健康，能独立从事相关咨询工作。</w:t>
      </w:r>
    </w:p>
    <w:p w:rsidR="009307AE" w:rsidRPr="00180516" w:rsidRDefault="009307AE" w:rsidP="009307AE">
      <w:pPr>
        <w:numPr>
          <w:ilvl w:val="255"/>
          <w:numId w:val="0"/>
        </w:numPr>
        <w:ind w:firstLineChars="200" w:firstLine="640"/>
        <w:jc w:val="both"/>
        <w:rPr>
          <w:rFonts w:ascii="仿宋" w:hAnsi="仿宋" w:cs="仿宋"/>
          <w:szCs w:val="32"/>
        </w:rPr>
      </w:pPr>
      <w:r w:rsidRPr="00180516">
        <w:rPr>
          <w:rFonts w:ascii="仿宋" w:hAnsi="仿宋" w:cs="仿宋" w:hint="eastAsia"/>
          <w:szCs w:val="32"/>
        </w:rPr>
        <w:t>第十二条 以培训途径发展的申请人员应按要求填写建设工程项目风险管理专家申请表。经风管会审核符合报名条件，并经培训、考试合格后，可成为风管会风险管理专家。同时颁发风管会风险管理专家聘书。</w:t>
      </w:r>
    </w:p>
    <w:p w:rsidR="009307AE" w:rsidRPr="00180516" w:rsidRDefault="009307AE" w:rsidP="009307AE">
      <w:pPr>
        <w:jc w:val="both"/>
        <w:rPr>
          <w:rFonts w:ascii="仿宋" w:hAnsi="仿宋" w:cs="仿宋"/>
          <w:szCs w:val="32"/>
        </w:rPr>
      </w:pPr>
      <w:r w:rsidRPr="00C63182">
        <w:rPr>
          <w:rFonts w:ascii="仿宋" w:hAnsi="仿宋" w:hint="eastAsia"/>
          <w:szCs w:val="32"/>
        </w:rPr>
        <w:t>第十三条</w:t>
      </w:r>
      <w:r w:rsidRPr="00C63182">
        <w:rPr>
          <w:rFonts w:ascii="仿宋" w:hAnsi="仿宋"/>
          <w:szCs w:val="32"/>
        </w:rPr>
        <w:t xml:space="preserve"> </w:t>
      </w:r>
      <w:r w:rsidRPr="00C63182">
        <w:rPr>
          <w:rFonts w:ascii="仿宋" w:hAnsi="仿宋" w:hint="eastAsia"/>
          <w:szCs w:val="32"/>
        </w:rPr>
        <w:t>持续培训是对风管会风险管理专家任职和续聘的主要依据，培训内容根据政策环境和行业发展需要进行开发。</w:t>
      </w:r>
    </w:p>
    <w:p w:rsidR="009307AE" w:rsidRPr="00180516" w:rsidRDefault="009307AE" w:rsidP="009307AE">
      <w:pPr>
        <w:jc w:val="both"/>
        <w:rPr>
          <w:rFonts w:ascii="仿宋" w:hAnsi="仿宋" w:cs="仿宋"/>
          <w:szCs w:val="32"/>
        </w:rPr>
      </w:pPr>
      <w:r w:rsidRPr="00180516">
        <w:rPr>
          <w:rFonts w:ascii="仿宋" w:hAnsi="仿宋" w:cs="仿宋" w:hint="eastAsia"/>
          <w:szCs w:val="32"/>
        </w:rPr>
        <w:t>第十四条 风管会专家库名单将面向行业和社会开放，风管会进行必要的宣传与推广等工作。</w:t>
      </w:r>
    </w:p>
    <w:p w:rsidR="009307AE" w:rsidRPr="00C63182" w:rsidRDefault="009307AE" w:rsidP="009307AE">
      <w:pPr>
        <w:pStyle w:val="1"/>
        <w:spacing w:before="156" w:after="156"/>
        <w:rPr>
          <w:rFonts w:ascii="仿宋" w:eastAsia="仿宋" w:hAnsi="仿宋"/>
          <w:szCs w:val="32"/>
        </w:rPr>
      </w:pPr>
      <w:r w:rsidRPr="00C63182">
        <w:rPr>
          <w:rFonts w:ascii="仿宋" w:eastAsia="仿宋" w:hAnsi="仿宋" w:hint="eastAsia"/>
          <w:szCs w:val="32"/>
        </w:rPr>
        <w:t>第四章</w:t>
      </w:r>
      <w:r w:rsidRPr="00C63182">
        <w:rPr>
          <w:rFonts w:ascii="仿宋" w:eastAsia="仿宋" w:hAnsi="仿宋"/>
          <w:szCs w:val="32"/>
        </w:rPr>
        <w:t xml:space="preserve"> </w:t>
      </w:r>
      <w:r w:rsidRPr="00C63182">
        <w:rPr>
          <w:rFonts w:ascii="仿宋" w:eastAsia="仿宋" w:hAnsi="仿宋" w:hint="eastAsia"/>
          <w:szCs w:val="32"/>
        </w:rPr>
        <w:t>附则</w:t>
      </w:r>
    </w:p>
    <w:p w:rsidR="009307AE" w:rsidRPr="00180516" w:rsidRDefault="009307AE" w:rsidP="009307AE">
      <w:pPr>
        <w:jc w:val="both"/>
        <w:rPr>
          <w:rFonts w:ascii="仿宋" w:hAnsi="仿宋" w:cs="仿宋"/>
          <w:szCs w:val="32"/>
        </w:rPr>
      </w:pPr>
      <w:r w:rsidRPr="00180516">
        <w:rPr>
          <w:rFonts w:ascii="仿宋" w:hAnsi="仿宋" w:cs="仿宋" w:hint="eastAsia"/>
          <w:szCs w:val="32"/>
        </w:rPr>
        <w:t>第十五条 本办法由北京市建设工程招标投标和造价管理协会工程项目风险管理委员会负责解释，自2022年5月26日</w:t>
      </w:r>
      <w:r w:rsidRPr="00180516">
        <w:rPr>
          <w:rFonts w:ascii="仿宋" w:hAnsi="仿宋" w:cs="仿宋" w:hint="eastAsia"/>
          <w:bCs/>
          <w:szCs w:val="32"/>
        </w:rPr>
        <w:t>北京市建设工程招标投标和造价管理协会一届八次理事会通过之日起实施</w:t>
      </w:r>
      <w:r w:rsidRPr="00180516">
        <w:rPr>
          <w:rFonts w:ascii="仿宋" w:hAnsi="仿宋" w:cs="仿宋" w:hint="eastAsia"/>
          <w:szCs w:val="32"/>
        </w:rPr>
        <w:t>。</w:t>
      </w:r>
    </w:p>
    <w:p w:rsidR="009307AE" w:rsidRPr="00180516" w:rsidRDefault="009307AE" w:rsidP="009307AE">
      <w:pPr>
        <w:rPr>
          <w:rFonts w:ascii="仿宋" w:hAnsi="仿宋" w:cs="仿宋"/>
          <w:szCs w:val="32"/>
        </w:rPr>
      </w:pPr>
      <w:bookmarkStart w:id="0" w:name="_Toc487305028"/>
      <w:bookmarkEnd w:id="0"/>
    </w:p>
    <w:p w:rsidR="009307AE" w:rsidRPr="00180516" w:rsidRDefault="009307AE" w:rsidP="009307AE">
      <w:pPr>
        <w:ind w:firstLineChars="0" w:firstLine="0"/>
        <w:jc w:val="right"/>
        <w:rPr>
          <w:rFonts w:ascii="仿宋" w:hAnsi="仿宋" w:cs="仿宋"/>
          <w:szCs w:val="32"/>
        </w:rPr>
      </w:pPr>
      <w:r w:rsidRPr="00180516">
        <w:rPr>
          <w:rFonts w:ascii="仿宋" w:hAnsi="仿宋" w:cs="仿宋" w:hint="eastAsia"/>
          <w:szCs w:val="32"/>
        </w:rPr>
        <w:t>北京市建设工程招标投标和造价管理协会</w:t>
      </w:r>
    </w:p>
    <w:p w:rsidR="009307AE" w:rsidRPr="00180516" w:rsidRDefault="009307AE" w:rsidP="00480BE1">
      <w:pPr>
        <w:ind w:right="960" w:firstLineChars="0" w:firstLine="0"/>
        <w:jc w:val="right"/>
        <w:rPr>
          <w:rFonts w:ascii="仿宋" w:hAnsi="仿宋" w:cs="仿宋"/>
          <w:szCs w:val="32"/>
        </w:rPr>
      </w:pPr>
      <w:r w:rsidRPr="00180516">
        <w:rPr>
          <w:rFonts w:ascii="仿宋" w:hAnsi="仿宋" w:cs="仿宋" w:hint="eastAsia"/>
          <w:szCs w:val="32"/>
        </w:rPr>
        <w:t>工程项目风险管理委员会</w:t>
      </w:r>
    </w:p>
    <w:p w:rsidR="009307AE" w:rsidRPr="00C63182" w:rsidRDefault="009307AE" w:rsidP="009307AE">
      <w:pPr>
        <w:rPr>
          <w:rFonts w:ascii="仿宋" w:hAnsi="仿宋"/>
          <w:szCs w:val="32"/>
        </w:rPr>
      </w:pPr>
      <w:r w:rsidRPr="00180516">
        <w:rPr>
          <w:rFonts w:ascii="仿宋" w:hAnsi="仿宋" w:cs="仿宋" w:hint="eastAsia"/>
          <w:szCs w:val="32"/>
        </w:rPr>
        <w:t xml:space="preserve">                 </w:t>
      </w:r>
      <w:r w:rsidR="00480BE1">
        <w:rPr>
          <w:rFonts w:ascii="仿宋" w:hAnsi="仿宋"/>
          <w:szCs w:val="32"/>
        </w:rPr>
        <w:t xml:space="preserve">     </w:t>
      </w:r>
      <w:r w:rsidRPr="00C63182">
        <w:rPr>
          <w:rFonts w:ascii="仿宋" w:hAnsi="仿宋"/>
          <w:szCs w:val="32"/>
        </w:rPr>
        <w:t>2022</w:t>
      </w:r>
      <w:r w:rsidRPr="00C63182">
        <w:rPr>
          <w:rFonts w:ascii="仿宋" w:hAnsi="仿宋" w:hint="eastAsia"/>
          <w:szCs w:val="32"/>
        </w:rPr>
        <w:t>年</w:t>
      </w:r>
      <w:r w:rsidRPr="00C63182">
        <w:rPr>
          <w:rFonts w:ascii="仿宋" w:hAnsi="仿宋"/>
          <w:szCs w:val="32"/>
        </w:rPr>
        <w:t>5</w:t>
      </w:r>
      <w:r w:rsidRPr="00C63182">
        <w:rPr>
          <w:rFonts w:ascii="仿宋" w:hAnsi="仿宋" w:hint="eastAsia"/>
          <w:szCs w:val="32"/>
        </w:rPr>
        <w:t>月</w:t>
      </w:r>
      <w:r w:rsidRPr="00C63182">
        <w:rPr>
          <w:rFonts w:ascii="仿宋" w:hAnsi="仿宋"/>
          <w:szCs w:val="32"/>
        </w:rPr>
        <w:t>26</w:t>
      </w:r>
      <w:r w:rsidRPr="00C63182">
        <w:rPr>
          <w:rFonts w:ascii="仿宋" w:hAnsi="仿宋" w:hint="eastAsia"/>
          <w:szCs w:val="32"/>
        </w:rPr>
        <w:t>日</w:t>
      </w:r>
    </w:p>
    <w:p w:rsidR="009B61A5" w:rsidRDefault="009B61A5">
      <w:bookmarkStart w:id="1" w:name="_GoBack"/>
      <w:bookmarkEnd w:id="1"/>
    </w:p>
    <w:sectPr w:rsidR="009B61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A41" w:rsidRDefault="00A93A41" w:rsidP="009307AE">
      <w:pPr>
        <w:spacing w:line="240" w:lineRule="auto"/>
      </w:pPr>
      <w:r>
        <w:separator/>
      </w:r>
    </w:p>
  </w:endnote>
  <w:endnote w:type="continuationSeparator" w:id="0">
    <w:p w:rsidR="00A93A41" w:rsidRDefault="00A93A41" w:rsidP="009307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方正公文小标宋">
    <w:altName w:val="宋体"/>
    <w:charset w:val="86"/>
    <w:family w:val="auto"/>
    <w:pitch w:val="default"/>
    <w:sig w:usb0="00000000" w:usb1="00000000" w:usb2="00000016" w:usb3="00000000" w:csb0="00040001" w:csb1="00000000"/>
  </w:font>
  <w:font w:name="方正仿宋_GB2312">
    <w:altName w:val="仿宋"/>
    <w:charset w:val="86"/>
    <w:family w:val="auto"/>
    <w:pitch w:val="default"/>
    <w:sig w:usb0="00000000" w:usb1="00000000" w:usb2="00000012"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A41" w:rsidRDefault="00A93A41" w:rsidP="009307AE">
      <w:pPr>
        <w:spacing w:line="240" w:lineRule="auto"/>
      </w:pPr>
      <w:r>
        <w:separator/>
      </w:r>
    </w:p>
  </w:footnote>
  <w:footnote w:type="continuationSeparator" w:id="0">
    <w:p w:rsidR="00A93A41" w:rsidRDefault="00A93A41" w:rsidP="009307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17A9B4"/>
    <w:multiLevelType w:val="singleLevel"/>
    <w:tmpl w:val="BA17A9B4"/>
    <w:lvl w:ilvl="0">
      <w:start w:val="2"/>
      <w:numFmt w:val="chineseCounting"/>
      <w:suff w:val="nothing"/>
      <w:lvlText w:val="（%1）"/>
      <w:lvlJc w:val="left"/>
      <w:rPr>
        <w:rFonts w:hint="eastAsia"/>
      </w:rPr>
    </w:lvl>
  </w:abstractNum>
  <w:abstractNum w:abstractNumId="1" w15:restartNumberingAfterBreak="0">
    <w:nsid w:val="C92917EC"/>
    <w:multiLevelType w:val="singleLevel"/>
    <w:tmpl w:val="C92917EC"/>
    <w:lvl w:ilvl="0">
      <w:start w:val="4"/>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40B"/>
    <w:rsid w:val="00095A00"/>
    <w:rsid w:val="00480BE1"/>
    <w:rsid w:val="00514657"/>
    <w:rsid w:val="009307AE"/>
    <w:rsid w:val="009B61A5"/>
    <w:rsid w:val="00A93A41"/>
    <w:rsid w:val="00B11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78815"/>
  <w15:chartTrackingRefBased/>
  <w15:docId w15:val="{4E331FF4-5F3D-47EA-BDA9-AB62B8D8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307AE"/>
    <w:pPr>
      <w:widowControl w:val="0"/>
      <w:spacing w:line="560" w:lineRule="exact"/>
      <w:ind w:firstLineChars="200" w:firstLine="640"/>
    </w:pPr>
    <w:rPr>
      <w:rFonts w:ascii="Times New Roman" w:eastAsia="仿宋" w:hAnsi="Times New Roman" w:cs="Times New Roman"/>
      <w:sz w:val="32"/>
      <w:szCs w:val="24"/>
    </w:rPr>
  </w:style>
  <w:style w:type="paragraph" w:styleId="1">
    <w:name w:val="heading 1"/>
    <w:basedOn w:val="a"/>
    <w:next w:val="a"/>
    <w:link w:val="10"/>
    <w:qFormat/>
    <w:rsid w:val="009307AE"/>
    <w:pPr>
      <w:keepNext/>
      <w:keepLines/>
      <w:spacing w:beforeLines="50" w:afterLines="50"/>
      <w:ind w:firstLineChars="0" w:firstLine="0"/>
      <w:jc w:val="center"/>
      <w:outlineLvl w:val="0"/>
    </w:pPr>
    <w:rPr>
      <w:rFonts w:eastAsia="黑体"/>
      <w:bCs/>
      <w:kern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9307A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9307AE"/>
    <w:rPr>
      <w:sz w:val="18"/>
      <w:szCs w:val="18"/>
    </w:rPr>
  </w:style>
  <w:style w:type="paragraph" w:styleId="a6">
    <w:name w:val="footer"/>
    <w:basedOn w:val="a"/>
    <w:link w:val="a7"/>
    <w:uiPriority w:val="99"/>
    <w:unhideWhenUsed/>
    <w:rsid w:val="009307AE"/>
    <w:pPr>
      <w:tabs>
        <w:tab w:val="center" w:pos="4153"/>
        <w:tab w:val="right" w:pos="8306"/>
      </w:tabs>
      <w:snapToGrid w:val="0"/>
    </w:pPr>
    <w:rPr>
      <w:sz w:val="18"/>
      <w:szCs w:val="18"/>
    </w:rPr>
  </w:style>
  <w:style w:type="character" w:customStyle="1" w:styleId="a7">
    <w:name w:val="页脚 字符"/>
    <w:basedOn w:val="a1"/>
    <w:link w:val="a6"/>
    <w:uiPriority w:val="99"/>
    <w:rsid w:val="009307AE"/>
    <w:rPr>
      <w:sz w:val="18"/>
      <w:szCs w:val="18"/>
    </w:rPr>
  </w:style>
  <w:style w:type="character" w:customStyle="1" w:styleId="10">
    <w:name w:val="标题 1 字符"/>
    <w:basedOn w:val="a1"/>
    <w:link w:val="1"/>
    <w:rsid w:val="009307AE"/>
    <w:rPr>
      <w:rFonts w:ascii="Times New Roman" w:eastAsia="黑体" w:hAnsi="Times New Roman" w:cs="Times New Roman"/>
      <w:bCs/>
      <w:kern w:val="44"/>
      <w:sz w:val="32"/>
      <w:szCs w:val="44"/>
    </w:rPr>
  </w:style>
  <w:style w:type="paragraph" w:customStyle="1" w:styleId="a0">
    <w:name w:val="条文说明"/>
    <w:basedOn w:val="a"/>
    <w:qFormat/>
    <w:rsid w:val="009307AE"/>
    <w:pPr>
      <w:snapToGrid w:val="0"/>
      <w:ind w:firstLine="200"/>
    </w:pPr>
    <w:rPr>
      <w:rFonts w:eastAsia="楷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329</Words>
  <Characters>1881</Characters>
  <Application>Microsoft Office Word</Application>
  <DocSecurity>0</DocSecurity>
  <Lines>15</Lines>
  <Paragraphs>4</Paragraphs>
  <ScaleCrop>false</ScaleCrop>
  <Company>Microsoft</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2022-05-26T09:39:00Z</dcterms:created>
  <dcterms:modified xsi:type="dcterms:W3CDTF">2022-05-26T09:53:00Z</dcterms:modified>
</cp:coreProperties>
</file>