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8DC1B" w14:textId="77777777" w:rsidR="00DD3F3D" w:rsidRDefault="00000000">
      <w:pPr>
        <w:pStyle w:val="af4"/>
        <w:spacing w:beforeLines="100" w:before="312" w:after="0" w:afterAutospacing="0"/>
        <w:rPr>
          <w:rFonts w:ascii="宋体" w:eastAsia="宋体" w:hAnsi="宋体"/>
          <w:color w:val="auto"/>
        </w:rPr>
      </w:pPr>
      <w:bookmarkStart w:id="0" w:name="_Toc521768940"/>
      <w:r>
        <w:rPr>
          <w:rFonts w:ascii="宋体" w:eastAsia="宋体" w:hAnsi="宋体" w:hint="eastAsia"/>
          <w:color w:val="auto"/>
        </w:rPr>
        <w:t>北京市建设工程招标投标和造价管理协会</w:t>
      </w:r>
      <w:bookmarkEnd w:id="0"/>
    </w:p>
    <w:p w14:paraId="40A0B1CE" w14:textId="77777777" w:rsidR="00DD3F3D" w:rsidRDefault="00000000">
      <w:pPr>
        <w:pStyle w:val="af4"/>
        <w:spacing w:after="0" w:afterAutospacing="0"/>
        <w:rPr>
          <w:rFonts w:ascii="宋体" w:eastAsia="宋体" w:hAnsi="宋体"/>
          <w:color w:val="auto"/>
        </w:rPr>
      </w:pPr>
      <w:bookmarkStart w:id="1" w:name="_Toc521768941"/>
      <w:r>
        <w:rPr>
          <w:rFonts w:ascii="宋体" w:eastAsia="宋体" w:hAnsi="宋体" w:hint="eastAsia"/>
          <w:color w:val="auto"/>
        </w:rPr>
        <w:t>先进单位会员和优秀个人会员评选办法</w:t>
      </w:r>
      <w:bookmarkEnd w:id="1"/>
    </w:p>
    <w:p w14:paraId="6FD1F5F0" w14:textId="77777777" w:rsidR="00DD3F3D" w:rsidRDefault="00000000">
      <w:pPr>
        <w:pStyle w:val="af6"/>
        <w:numPr>
          <w:ilvl w:val="0"/>
          <w:numId w:val="1"/>
        </w:numPr>
        <w:rPr>
          <w:rFonts w:ascii="宋体" w:eastAsia="宋体" w:hAnsi="宋体"/>
          <w:color w:val="auto"/>
          <w:sz w:val="28"/>
          <w:szCs w:val="28"/>
        </w:rPr>
      </w:pPr>
      <w:r>
        <w:rPr>
          <w:rFonts w:ascii="宋体" w:eastAsia="宋体" w:hAnsi="宋体" w:hint="eastAsia"/>
          <w:color w:val="auto"/>
          <w:sz w:val="28"/>
          <w:szCs w:val="28"/>
        </w:rPr>
        <w:t xml:space="preserve">总则 </w:t>
      </w:r>
    </w:p>
    <w:p w14:paraId="64D4EAAD"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第一条  为激励广大单位会员和个人会员创先争优，促进行业发展，北京市建设工程招标投标和造价管理协会（简称京标价协）决定开展北京市建设工程招标投标和造价管理协会先进单位会员和优秀个人会员评选活动（简称评选活动），制定本办法。</w:t>
      </w:r>
    </w:p>
    <w:p w14:paraId="573BDDAA"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第二条  评选活动坚持公平、公正、公开和择优的原则，每两年举办一次，在申报参加评选的会员中择优评选。</w:t>
      </w:r>
    </w:p>
    <w:p w14:paraId="2EB3B566"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第三条  京标价协秘书处负责申报材料的初审及评选活动的组织工作，公布评选结果。</w:t>
      </w:r>
    </w:p>
    <w:p w14:paraId="3F42E073" w14:textId="77777777" w:rsidR="00DD3F3D" w:rsidRDefault="00000000">
      <w:pPr>
        <w:pStyle w:val="af6"/>
        <w:numPr>
          <w:ilvl w:val="0"/>
          <w:numId w:val="1"/>
        </w:numPr>
        <w:rPr>
          <w:rFonts w:ascii="宋体" w:eastAsia="宋体" w:hAnsi="宋体"/>
          <w:color w:val="auto"/>
          <w:sz w:val="28"/>
          <w:szCs w:val="28"/>
        </w:rPr>
      </w:pPr>
      <w:r>
        <w:rPr>
          <w:rFonts w:ascii="宋体" w:eastAsia="宋体" w:hAnsi="宋体" w:hint="eastAsia"/>
          <w:color w:val="auto"/>
          <w:sz w:val="28"/>
          <w:szCs w:val="28"/>
        </w:rPr>
        <w:t xml:space="preserve"> 评选范围和评选条件</w:t>
      </w:r>
    </w:p>
    <w:p w14:paraId="03A95FD1"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第四条  京标价协的单位会员符合下列条件，均可申报参加先进单位会员评选。</w:t>
      </w:r>
    </w:p>
    <w:p w14:paraId="13CD85B5"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（一）履行会员义务；</w:t>
      </w:r>
    </w:p>
    <w:p w14:paraId="4E8F2DBF"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（二）遵守并执行国家、北京市的法律法规、相关政策、标准规范和规定等；遵守行规行约，公平竞争，诚信经营；</w:t>
      </w:r>
    </w:p>
    <w:p w14:paraId="65DACCAE"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（三）认真贯彻执行党的路线、方针、政策，积极支持员工参与党建活动；</w:t>
      </w:r>
    </w:p>
    <w:p w14:paraId="15EB1651"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（四）企业管理制度健全，能有效规范不良行为；</w:t>
      </w:r>
    </w:p>
    <w:p w14:paraId="76C3D280"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lastRenderedPageBreak/>
        <w:t>（五）信息化程度高，有企业独立网站，对科学管理有独特的见解和方法，获得好评；</w:t>
      </w:r>
    </w:p>
    <w:p w14:paraId="516F77BA"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（六）维护职工合法权益，鼓励、支持职工不断更新业务知识、熟练掌握行业先进专业技能、参加专业课题研究、在国家许可的正式出版物中发表有价值的专业文章和论著等；</w:t>
      </w:r>
    </w:p>
    <w:p w14:paraId="3C5104E5"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（七）重视社会效益，热心公益事业，积极</w:t>
      </w:r>
      <w:proofErr w:type="gramStart"/>
      <w:r>
        <w:rPr>
          <w:rFonts w:ascii="宋体" w:eastAsia="宋体" w:hAnsi="宋体" w:hint="eastAsia"/>
          <w:color w:val="auto"/>
          <w:sz w:val="28"/>
          <w:szCs w:val="28"/>
        </w:rPr>
        <w:t>践行</w:t>
      </w:r>
      <w:proofErr w:type="gramEnd"/>
      <w:r>
        <w:rPr>
          <w:rFonts w:ascii="宋体" w:eastAsia="宋体" w:hAnsi="宋体" w:hint="eastAsia"/>
          <w:color w:val="auto"/>
          <w:sz w:val="28"/>
          <w:szCs w:val="28"/>
        </w:rPr>
        <w:t>环保和节约理念；</w:t>
      </w:r>
    </w:p>
    <w:p w14:paraId="0B35955E"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（八）积极参加建设工程行政主管部门、行业协会组织的活动，支持协会工作，树立行业形象，维护行业利益，为促进行业发展做出贡献。</w:t>
      </w:r>
    </w:p>
    <w:p w14:paraId="21AFF843"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第五条  京标价协的个人会员，并符合下列条件，均可申报参加优秀个人会员评选：</w:t>
      </w:r>
    </w:p>
    <w:p w14:paraId="76D3F642"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（一）履行会员义务；</w:t>
      </w:r>
    </w:p>
    <w:p w14:paraId="3C9B2C9A"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二）遵守国家、省、市及主管部门的法律、法规和规定，公平竞争，有良好的职业道德和社会信誉，未受到投诉或处分；坚持社会主义荣辱观，廉洁奉公，诚实守信，自觉抵制腐败行为，无违规违纪等不良行为记录；</w:t>
      </w:r>
    </w:p>
    <w:p w14:paraId="280AD5B5"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（三）具有较强的组织协调能力和丰富的招标投标或造价管理经验；</w:t>
      </w:r>
    </w:p>
    <w:p w14:paraId="42B5385A"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（四）努力钻研业务,工作精益求精,在本单位从事工程招标投标或造价管理业务工作和专业理论研究中贡献突出；</w:t>
      </w:r>
    </w:p>
    <w:p w14:paraId="3D3FA5FE"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五）参加或参与国家、省、市、行业招标投标或造价管理规范性、指导性文件书籍的编制工作，招标投标或造价管理领域里的学术研究工作；所撰写的招标投标或造价管理类学术论文在国家、省、市、行业期刊中发表；荣获国家、省、市、行业颁发的招标投标或造价管理类奖项（以上条件须满足一条以上）；</w:t>
      </w:r>
    </w:p>
    <w:p w14:paraId="4DCFDE2F"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lastRenderedPageBreak/>
        <w:t>（六）认真履行京标价协章程规定的权利和义务,积极参加京标价协组织的各项活动,良好地完成京标价协交给的各项工作任务,为行业的改革与发展献计献策。</w:t>
      </w:r>
    </w:p>
    <w:p w14:paraId="3A8B93E8" w14:textId="77777777" w:rsidR="00DD3F3D" w:rsidRDefault="00000000">
      <w:pPr>
        <w:pStyle w:val="af6"/>
        <w:rPr>
          <w:rFonts w:ascii="宋体" w:eastAsia="宋体" w:hAnsi="宋体"/>
          <w:color w:val="auto"/>
          <w:sz w:val="28"/>
          <w:szCs w:val="28"/>
        </w:rPr>
      </w:pPr>
      <w:r>
        <w:rPr>
          <w:rFonts w:ascii="宋体" w:eastAsia="宋体" w:hAnsi="宋体" w:hint="eastAsia"/>
          <w:color w:val="auto"/>
          <w:sz w:val="28"/>
          <w:szCs w:val="28"/>
        </w:rPr>
        <w:t>第三章 评选程序</w:t>
      </w:r>
    </w:p>
    <w:p w14:paraId="17B5F52A"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第六条  单位会员和个人会员分别向京标价协报送申报评选材料。</w:t>
      </w:r>
    </w:p>
    <w:p w14:paraId="3A8B037B" w14:textId="50B44C53"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 xml:space="preserve">第七条 </w:t>
      </w:r>
      <w:r w:rsidR="004004DF">
        <w:rPr>
          <w:rFonts w:ascii="宋体" w:eastAsia="宋体" w:hAnsi="宋体"/>
          <w:color w:val="auto"/>
          <w:sz w:val="28"/>
          <w:szCs w:val="28"/>
        </w:rPr>
        <w:t xml:space="preserve"> </w:t>
      </w:r>
      <w:r>
        <w:rPr>
          <w:rFonts w:ascii="宋体" w:eastAsia="宋体" w:hAnsi="宋体" w:hint="eastAsia"/>
          <w:color w:val="auto"/>
          <w:sz w:val="28"/>
          <w:szCs w:val="28"/>
        </w:rPr>
        <w:t>京标价协组织评审专家小组依据《北京市建设工程招标投标和造价管理协会先进单位会员评审标准》和《北京市建设工程招标投标和造价管理协会优秀个人会员评审标准》（附件1和附件2）进行评选，评选结果在京标价协网站公示，无异议后公布。</w:t>
      </w:r>
    </w:p>
    <w:p w14:paraId="02115A82"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第八条  被评选出的单位、个人会员分别授予“先进单位会员”、“优秀个人会员”称号，颁发证书，并记入其信用档案。</w:t>
      </w:r>
    </w:p>
    <w:p w14:paraId="6EC9D204" w14:textId="77777777" w:rsidR="00DD3F3D" w:rsidRDefault="00000000">
      <w:pPr>
        <w:pStyle w:val="af6"/>
        <w:rPr>
          <w:rFonts w:ascii="宋体" w:eastAsia="宋体" w:hAnsi="宋体"/>
          <w:color w:val="auto"/>
          <w:sz w:val="28"/>
          <w:szCs w:val="28"/>
        </w:rPr>
      </w:pPr>
      <w:r>
        <w:rPr>
          <w:rFonts w:ascii="宋体" w:eastAsia="宋体" w:hAnsi="宋体" w:hint="eastAsia"/>
          <w:color w:val="auto"/>
          <w:sz w:val="28"/>
          <w:szCs w:val="28"/>
        </w:rPr>
        <w:t>第四章 附则</w:t>
      </w:r>
    </w:p>
    <w:p w14:paraId="4F8AC469"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第九条  申报参选的单位和个人，对其申报材料的真实性负责，如发现申报材料失实，取消评选资格。严重失实的进行通报批评，暂停4年申报资格，并记入信用档案。</w:t>
      </w:r>
    </w:p>
    <w:p w14:paraId="199DE2B6"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第十条  本评选活动不收取任何费用。</w:t>
      </w:r>
    </w:p>
    <w:p w14:paraId="590F2F8A" w14:textId="3AC9266A"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第十一条 本办法由京标价</w:t>
      </w:r>
      <w:proofErr w:type="gramStart"/>
      <w:r>
        <w:rPr>
          <w:rFonts w:ascii="宋体" w:eastAsia="宋体" w:hAnsi="宋体" w:hint="eastAsia"/>
          <w:color w:val="auto"/>
          <w:sz w:val="28"/>
          <w:szCs w:val="28"/>
        </w:rPr>
        <w:t>协负责</w:t>
      </w:r>
      <w:proofErr w:type="gramEnd"/>
      <w:r>
        <w:rPr>
          <w:rFonts w:ascii="宋体" w:eastAsia="宋体" w:hAnsi="宋体" w:hint="eastAsia"/>
          <w:color w:val="auto"/>
          <w:sz w:val="28"/>
          <w:szCs w:val="28"/>
        </w:rPr>
        <w:t>解释。</w:t>
      </w:r>
    </w:p>
    <w:p w14:paraId="27227070" w14:textId="3334608E"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 xml:space="preserve">第十二条 </w:t>
      </w:r>
      <w:r w:rsidR="001468B6" w:rsidRPr="001468B6">
        <w:rPr>
          <w:rFonts w:ascii="宋体" w:eastAsia="宋体" w:hAnsi="宋体" w:hint="eastAsia"/>
          <w:color w:val="auto"/>
          <w:sz w:val="28"/>
          <w:szCs w:val="28"/>
        </w:rPr>
        <w:t>本办法自发布之日起施行。</w:t>
      </w:r>
      <w:r>
        <w:rPr>
          <w:rFonts w:ascii="宋体" w:eastAsia="宋体" w:hAnsi="宋体" w:hint="eastAsia"/>
          <w:color w:val="auto"/>
          <w:sz w:val="28"/>
          <w:szCs w:val="28"/>
        </w:rPr>
        <w:t xml:space="preserve">   </w:t>
      </w:r>
    </w:p>
    <w:p w14:paraId="6F403933" w14:textId="77777777" w:rsidR="00DD3F3D" w:rsidRDefault="00000000">
      <w:pPr>
        <w:spacing w:line="360" w:lineRule="auto"/>
        <w:ind w:firstLine="560"/>
        <w:rPr>
          <w:rFonts w:ascii="宋体" w:eastAsia="宋体" w:hAnsi="宋体"/>
          <w:color w:val="auto"/>
          <w:sz w:val="28"/>
          <w:szCs w:val="28"/>
        </w:rPr>
      </w:pPr>
      <w:r>
        <w:rPr>
          <w:rFonts w:ascii="宋体" w:eastAsia="宋体" w:hAnsi="宋体" w:hint="eastAsia"/>
          <w:color w:val="auto"/>
          <w:sz w:val="28"/>
          <w:szCs w:val="28"/>
        </w:rPr>
        <w:t xml:space="preserve">             </w:t>
      </w:r>
    </w:p>
    <w:p w14:paraId="490434D3" w14:textId="7B68F655" w:rsidR="00DD3F3D" w:rsidRDefault="00000000" w:rsidP="001468B6">
      <w:pPr>
        <w:spacing w:line="360" w:lineRule="auto"/>
        <w:ind w:leftChars="200" w:left="1320" w:hangingChars="300" w:hanging="840"/>
        <w:rPr>
          <w:rFonts w:ascii="宋体" w:eastAsia="宋体" w:hAnsi="宋体"/>
          <w:color w:val="auto"/>
          <w:sz w:val="28"/>
          <w:szCs w:val="28"/>
        </w:rPr>
      </w:pPr>
      <w:r>
        <w:rPr>
          <w:rFonts w:ascii="宋体" w:eastAsia="宋体" w:hAnsi="宋体" w:hint="eastAsia"/>
          <w:color w:val="auto"/>
          <w:sz w:val="28"/>
          <w:szCs w:val="28"/>
        </w:rPr>
        <w:t>附件：1.《北京市建设工程招标投标和造价管理协会先进单位会员评审标准》</w:t>
      </w:r>
    </w:p>
    <w:p w14:paraId="416B6BB4" w14:textId="6593A06B" w:rsidR="00DD3F3D" w:rsidRDefault="00000000" w:rsidP="003E73B4">
      <w:pPr>
        <w:spacing w:line="360" w:lineRule="auto"/>
        <w:ind w:leftChars="531" w:left="1274" w:firstLineChars="0" w:firstLine="0"/>
        <w:rPr>
          <w:rFonts w:ascii="宋体" w:eastAsia="宋体" w:hAnsi="宋体"/>
          <w:color w:val="auto"/>
          <w:sz w:val="28"/>
          <w:szCs w:val="28"/>
        </w:rPr>
      </w:pPr>
      <w:r>
        <w:rPr>
          <w:rFonts w:ascii="宋体" w:eastAsia="宋体" w:hAnsi="宋体" w:hint="eastAsia"/>
          <w:color w:val="auto"/>
          <w:sz w:val="28"/>
          <w:szCs w:val="28"/>
        </w:rPr>
        <w:lastRenderedPageBreak/>
        <w:t>2.《北京市建设工程招标投标和造价管理协会优秀个人会员评审</w:t>
      </w:r>
      <w:r w:rsidR="00625771">
        <w:rPr>
          <w:rFonts w:ascii="宋体" w:eastAsia="宋体" w:hAnsi="宋体" w:hint="eastAsia"/>
          <w:color w:val="auto"/>
          <w:sz w:val="28"/>
          <w:szCs w:val="28"/>
        </w:rPr>
        <w:t xml:space="preserve"> </w:t>
      </w:r>
      <w:r>
        <w:rPr>
          <w:rFonts w:ascii="宋体" w:eastAsia="宋体" w:hAnsi="宋体" w:hint="eastAsia"/>
          <w:color w:val="auto"/>
          <w:sz w:val="28"/>
          <w:szCs w:val="28"/>
        </w:rPr>
        <w:t>标准》</w:t>
      </w:r>
    </w:p>
    <w:p w14:paraId="510FA531" w14:textId="77777777" w:rsidR="00DD3F3D" w:rsidRDefault="00DD3F3D">
      <w:pPr>
        <w:spacing w:line="360" w:lineRule="auto"/>
        <w:ind w:firstLineChars="1100" w:firstLine="3080"/>
        <w:rPr>
          <w:rFonts w:ascii="宋体" w:eastAsia="宋体" w:hAnsi="宋体"/>
          <w:color w:val="auto"/>
          <w:sz w:val="28"/>
          <w:szCs w:val="28"/>
        </w:rPr>
      </w:pPr>
    </w:p>
    <w:p w14:paraId="6041299B" w14:textId="77777777" w:rsidR="00DD3F3D" w:rsidRDefault="00000000">
      <w:pPr>
        <w:spacing w:line="360" w:lineRule="auto"/>
        <w:ind w:firstLineChars="1100" w:firstLine="3080"/>
        <w:rPr>
          <w:rFonts w:ascii="宋体" w:eastAsia="宋体" w:hAnsi="宋体"/>
          <w:color w:val="auto"/>
          <w:sz w:val="28"/>
          <w:szCs w:val="28"/>
        </w:rPr>
      </w:pPr>
      <w:r>
        <w:rPr>
          <w:rFonts w:ascii="宋体" w:eastAsia="宋体" w:hAnsi="宋体" w:hint="eastAsia"/>
          <w:color w:val="auto"/>
          <w:sz w:val="28"/>
          <w:szCs w:val="28"/>
        </w:rPr>
        <w:t>北京市建设工程招标投标和造价管理协会</w:t>
      </w:r>
    </w:p>
    <w:p w14:paraId="3EE61339" w14:textId="4EF6F847" w:rsidR="00DD3F3D" w:rsidRDefault="00000000">
      <w:pPr>
        <w:spacing w:line="360" w:lineRule="auto"/>
        <w:ind w:firstLineChars="1800" w:firstLine="5040"/>
        <w:rPr>
          <w:rFonts w:ascii="宋体" w:eastAsia="宋体" w:hAnsi="宋体"/>
          <w:color w:val="auto"/>
          <w:sz w:val="28"/>
          <w:szCs w:val="28"/>
        </w:rPr>
      </w:pPr>
      <w:r>
        <w:rPr>
          <w:rFonts w:ascii="宋体" w:eastAsia="宋体" w:hAnsi="宋体" w:hint="eastAsia"/>
          <w:color w:val="auto"/>
          <w:sz w:val="28"/>
          <w:szCs w:val="28"/>
        </w:rPr>
        <w:t xml:space="preserve"> </w:t>
      </w:r>
      <w:r w:rsidR="00524262">
        <w:rPr>
          <w:rFonts w:ascii="宋体" w:eastAsia="宋体" w:hAnsi="宋体"/>
          <w:color w:val="auto"/>
          <w:sz w:val="28"/>
          <w:szCs w:val="28"/>
        </w:rPr>
        <w:t>2022</w:t>
      </w:r>
      <w:r>
        <w:rPr>
          <w:rFonts w:ascii="宋体" w:eastAsia="宋体" w:hAnsi="宋体" w:hint="eastAsia"/>
          <w:color w:val="auto"/>
          <w:sz w:val="28"/>
          <w:szCs w:val="28"/>
        </w:rPr>
        <w:t>年</w:t>
      </w:r>
      <w:r w:rsidR="00524262">
        <w:rPr>
          <w:rFonts w:ascii="宋体" w:eastAsia="宋体" w:hAnsi="宋体"/>
          <w:color w:val="auto"/>
          <w:sz w:val="28"/>
          <w:szCs w:val="28"/>
        </w:rPr>
        <w:t>8</w:t>
      </w:r>
      <w:r>
        <w:rPr>
          <w:rFonts w:ascii="宋体" w:eastAsia="宋体" w:hAnsi="宋体" w:hint="eastAsia"/>
          <w:color w:val="auto"/>
          <w:sz w:val="28"/>
          <w:szCs w:val="28"/>
        </w:rPr>
        <w:t>月</w:t>
      </w:r>
      <w:r w:rsidR="00625771">
        <w:rPr>
          <w:rFonts w:ascii="宋体" w:eastAsia="宋体" w:hAnsi="宋体"/>
          <w:color w:val="auto"/>
          <w:sz w:val="28"/>
          <w:szCs w:val="28"/>
        </w:rPr>
        <w:t>1</w:t>
      </w:r>
      <w:r w:rsidR="007F4399">
        <w:rPr>
          <w:rFonts w:ascii="宋体" w:eastAsia="宋体" w:hAnsi="宋体"/>
          <w:color w:val="auto"/>
          <w:sz w:val="28"/>
          <w:szCs w:val="28"/>
        </w:rPr>
        <w:t>5</w:t>
      </w:r>
      <w:r>
        <w:rPr>
          <w:rFonts w:ascii="宋体" w:eastAsia="宋体" w:hAnsi="宋体" w:hint="eastAsia"/>
          <w:color w:val="auto"/>
          <w:sz w:val="28"/>
          <w:szCs w:val="28"/>
        </w:rPr>
        <w:t>日</w:t>
      </w:r>
    </w:p>
    <w:p w14:paraId="1B7C4B79" w14:textId="77777777" w:rsidR="00DD3F3D" w:rsidRDefault="00000000">
      <w:pPr>
        <w:ind w:firstLine="560"/>
        <w:rPr>
          <w:rFonts w:ascii="宋体" w:eastAsia="宋体" w:hAnsi="宋体"/>
          <w:color w:val="auto"/>
          <w:sz w:val="28"/>
          <w:szCs w:val="28"/>
        </w:rPr>
      </w:pPr>
      <w:r>
        <w:rPr>
          <w:rFonts w:ascii="宋体" w:eastAsia="宋体" w:hAnsi="宋体" w:hint="eastAsia"/>
          <w:color w:val="auto"/>
          <w:sz w:val="28"/>
          <w:szCs w:val="28"/>
        </w:rPr>
        <w:br w:type="page"/>
      </w:r>
    </w:p>
    <w:tbl>
      <w:tblPr>
        <w:tblW w:w="9072" w:type="dxa"/>
        <w:tblLayout w:type="fixed"/>
        <w:tblCellMar>
          <w:top w:w="15" w:type="dxa"/>
          <w:left w:w="15" w:type="dxa"/>
          <w:bottom w:w="15" w:type="dxa"/>
          <w:right w:w="15" w:type="dxa"/>
        </w:tblCellMar>
        <w:tblLook w:val="04A0" w:firstRow="1" w:lastRow="0" w:firstColumn="1" w:lastColumn="0" w:noHBand="0" w:noVBand="1"/>
      </w:tblPr>
      <w:tblGrid>
        <w:gridCol w:w="13"/>
        <w:gridCol w:w="645"/>
        <w:gridCol w:w="187"/>
        <w:gridCol w:w="1140"/>
        <w:gridCol w:w="812"/>
        <w:gridCol w:w="5283"/>
        <w:gridCol w:w="992"/>
      </w:tblGrid>
      <w:tr w:rsidR="00DD3F3D" w14:paraId="641278A0" w14:textId="77777777" w:rsidTr="002D65F3">
        <w:trPr>
          <w:trHeight w:val="208"/>
        </w:trPr>
        <w:tc>
          <w:tcPr>
            <w:tcW w:w="2797" w:type="dxa"/>
            <w:gridSpan w:val="5"/>
            <w:vAlign w:val="center"/>
          </w:tcPr>
          <w:p w14:paraId="0A682BAA" w14:textId="77777777" w:rsidR="00DD3F3D" w:rsidRDefault="00000000">
            <w:pPr>
              <w:spacing w:line="400" w:lineRule="exact"/>
              <w:ind w:firstLineChars="0" w:firstLine="0"/>
              <w:rPr>
                <w:rFonts w:ascii="宋体" w:eastAsia="宋体" w:hAnsi="宋体"/>
                <w:color w:val="auto"/>
                <w:sz w:val="28"/>
                <w:szCs w:val="28"/>
              </w:rPr>
            </w:pPr>
            <w:r>
              <w:rPr>
                <w:rFonts w:ascii="宋体" w:eastAsia="宋体" w:hAnsi="宋体" w:hint="eastAsia"/>
                <w:color w:val="auto"/>
                <w:sz w:val="28"/>
                <w:szCs w:val="28"/>
              </w:rPr>
              <w:lastRenderedPageBreak/>
              <w:t>附件1：</w:t>
            </w:r>
          </w:p>
        </w:tc>
        <w:tc>
          <w:tcPr>
            <w:tcW w:w="5283" w:type="dxa"/>
            <w:vAlign w:val="center"/>
          </w:tcPr>
          <w:p w14:paraId="595FCFE7" w14:textId="77777777" w:rsidR="00DD3F3D" w:rsidRDefault="00DD3F3D">
            <w:pPr>
              <w:spacing w:line="400" w:lineRule="exact"/>
              <w:ind w:firstLineChars="0" w:firstLine="0"/>
              <w:rPr>
                <w:rFonts w:ascii="宋体" w:eastAsia="宋体" w:hAnsi="宋体" w:cs="Times New Roman"/>
                <w:color w:val="auto"/>
                <w:sz w:val="28"/>
                <w:szCs w:val="28"/>
              </w:rPr>
            </w:pPr>
          </w:p>
        </w:tc>
        <w:tc>
          <w:tcPr>
            <w:tcW w:w="992" w:type="dxa"/>
            <w:vAlign w:val="center"/>
          </w:tcPr>
          <w:p w14:paraId="4BB7C522" w14:textId="77777777" w:rsidR="00DD3F3D" w:rsidRDefault="00DD3F3D">
            <w:pPr>
              <w:spacing w:line="400" w:lineRule="exact"/>
              <w:ind w:firstLineChars="0" w:firstLine="0"/>
              <w:rPr>
                <w:rFonts w:ascii="宋体" w:eastAsia="宋体" w:hAnsi="宋体" w:cs="Times New Roman"/>
                <w:color w:val="auto"/>
                <w:sz w:val="20"/>
                <w:szCs w:val="20"/>
              </w:rPr>
            </w:pPr>
          </w:p>
        </w:tc>
      </w:tr>
      <w:tr w:rsidR="00DD3F3D" w14:paraId="4A75A1DA" w14:textId="77777777" w:rsidTr="00CE4469">
        <w:trPr>
          <w:trHeight w:val="528"/>
        </w:trPr>
        <w:tc>
          <w:tcPr>
            <w:tcW w:w="9072" w:type="dxa"/>
            <w:gridSpan w:val="7"/>
            <w:vAlign w:val="center"/>
          </w:tcPr>
          <w:tbl>
            <w:tblPr>
              <w:tblW w:w="9051" w:type="dxa"/>
              <w:tblLayout w:type="fixed"/>
              <w:tblCellMar>
                <w:top w:w="15" w:type="dxa"/>
                <w:left w:w="15" w:type="dxa"/>
                <w:bottom w:w="15" w:type="dxa"/>
                <w:right w:w="15" w:type="dxa"/>
              </w:tblCellMar>
              <w:tblLook w:val="04A0" w:firstRow="1" w:lastRow="0" w:firstColumn="1" w:lastColumn="0" w:noHBand="0" w:noVBand="1"/>
            </w:tblPr>
            <w:tblGrid>
              <w:gridCol w:w="639"/>
              <w:gridCol w:w="1604"/>
              <w:gridCol w:w="5816"/>
              <w:gridCol w:w="992"/>
            </w:tblGrid>
            <w:tr w:rsidR="00DD3F3D" w14:paraId="5D62E6F7" w14:textId="77777777" w:rsidTr="002D65F3">
              <w:trPr>
                <w:trHeight w:val="528"/>
              </w:trPr>
              <w:tc>
                <w:tcPr>
                  <w:tcW w:w="9051" w:type="dxa"/>
                  <w:gridSpan w:val="4"/>
                  <w:vAlign w:val="center"/>
                </w:tcPr>
                <w:p w14:paraId="33AA72B5" w14:textId="77777777" w:rsidR="00DD3F3D" w:rsidRDefault="00000000">
                  <w:pPr>
                    <w:spacing w:line="400" w:lineRule="exact"/>
                    <w:ind w:firstLineChars="0" w:firstLine="0"/>
                    <w:jc w:val="center"/>
                    <w:rPr>
                      <w:rFonts w:ascii="宋体" w:eastAsia="宋体" w:hAnsi="宋体"/>
                      <w:b/>
                      <w:bCs/>
                      <w:color w:val="auto"/>
                      <w:sz w:val="28"/>
                      <w:szCs w:val="28"/>
                    </w:rPr>
                  </w:pPr>
                  <w:r>
                    <w:rPr>
                      <w:rFonts w:ascii="宋体" w:eastAsia="宋体" w:hAnsi="宋体" w:hint="eastAsia"/>
                      <w:b/>
                      <w:bCs/>
                      <w:color w:val="auto"/>
                      <w:sz w:val="28"/>
                      <w:szCs w:val="28"/>
                    </w:rPr>
                    <w:t>北京市建设工程招标投标和造价管理协会先进单位会员评审标准</w:t>
                  </w:r>
                </w:p>
                <w:p w14:paraId="2CFF68C4" w14:textId="77777777" w:rsidR="00DD3F3D" w:rsidRDefault="00000000">
                  <w:pPr>
                    <w:spacing w:line="400" w:lineRule="exact"/>
                    <w:ind w:firstLineChars="0" w:firstLine="0"/>
                    <w:jc w:val="center"/>
                    <w:rPr>
                      <w:rFonts w:ascii="宋体" w:eastAsia="宋体" w:hAnsi="宋体"/>
                      <w:b/>
                      <w:bCs/>
                      <w:color w:val="auto"/>
                      <w:sz w:val="28"/>
                      <w:szCs w:val="28"/>
                    </w:rPr>
                  </w:pPr>
                  <w:r>
                    <w:rPr>
                      <w:rFonts w:ascii="宋体" w:eastAsia="宋体" w:hAnsi="宋体" w:hint="eastAsia"/>
                      <w:b/>
                      <w:bCs/>
                      <w:color w:val="auto"/>
                      <w:sz w:val="28"/>
                      <w:szCs w:val="28"/>
                    </w:rPr>
                    <w:t>（一）招标代理和造价咨询类</w:t>
                  </w:r>
                </w:p>
              </w:tc>
            </w:tr>
            <w:tr w:rsidR="00DD3F3D" w14:paraId="1C3F0CC0" w14:textId="77777777" w:rsidTr="002D65F3">
              <w:trPr>
                <w:trHeight w:val="495"/>
              </w:trPr>
              <w:tc>
                <w:tcPr>
                  <w:tcW w:w="639" w:type="dxa"/>
                  <w:tcBorders>
                    <w:top w:val="single" w:sz="4" w:space="0" w:color="000000"/>
                    <w:left w:val="single" w:sz="4" w:space="0" w:color="000000"/>
                    <w:bottom w:val="single" w:sz="4" w:space="0" w:color="000000"/>
                    <w:right w:val="single" w:sz="4" w:space="0" w:color="000000"/>
                  </w:tcBorders>
                  <w:vAlign w:val="center"/>
                </w:tcPr>
                <w:p w14:paraId="364381AD"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序号</w:t>
                  </w:r>
                </w:p>
              </w:tc>
              <w:tc>
                <w:tcPr>
                  <w:tcW w:w="1604" w:type="dxa"/>
                  <w:tcBorders>
                    <w:top w:val="single" w:sz="4" w:space="0" w:color="000000"/>
                    <w:left w:val="single" w:sz="4" w:space="0" w:color="000000"/>
                    <w:bottom w:val="single" w:sz="4" w:space="0" w:color="000000"/>
                    <w:right w:val="single" w:sz="4" w:space="0" w:color="000000"/>
                  </w:tcBorders>
                  <w:vAlign w:val="center"/>
                </w:tcPr>
                <w:p w14:paraId="56D28B8F"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评审项目</w:t>
                  </w:r>
                </w:p>
              </w:tc>
              <w:tc>
                <w:tcPr>
                  <w:tcW w:w="5816" w:type="dxa"/>
                  <w:tcBorders>
                    <w:top w:val="single" w:sz="4" w:space="0" w:color="000000"/>
                    <w:left w:val="single" w:sz="4" w:space="0" w:color="000000"/>
                    <w:bottom w:val="single" w:sz="4" w:space="0" w:color="000000"/>
                    <w:right w:val="single" w:sz="4" w:space="0" w:color="000000"/>
                  </w:tcBorders>
                  <w:vAlign w:val="center"/>
                </w:tcPr>
                <w:p w14:paraId="6640D240"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评分标准</w:t>
                  </w:r>
                </w:p>
              </w:tc>
              <w:tc>
                <w:tcPr>
                  <w:tcW w:w="992" w:type="dxa"/>
                  <w:tcBorders>
                    <w:top w:val="single" w:sz="4" w:space="0" w:color="000000"/>
                    <w:left w:val="single" w:sz="4" w:space="0" w:color="000000"/>
                    <w:bottom w:val="single" w:sz="4" w:space="0" w:color="000000"/>
                    <w:right w:val="single" w:sz="4" w:space="0" w:color="000000"/>
                  </w:tcBorders>
                  <w:vAlign w:val="center"/>
                </w:tcPr>
                <w:p w14:paraId="5FCED144"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满分</w:t>
                  </w:r>
                </w:p>
              </w:tc>
            </w:tr>
            <w:tr w:rsidR="00DD3F3D" w14:paraId="55F72B36" w14:textId="77777777" w:rsidTr="002D65F3">
              <w:trPr>
                <w:trHeight w:val="495"/>
              </w:trPr>
              <w:tc>
                <w:tcPr>
                  <w:tcW w:w="639" w:type="dxa"/>
                  <w:tcBorders>
                    <w:top w:val="single" w:sz="4" w:space="0" w:color="000000"/>
                    <w:left w:val="single" w:sz="4" w:space="0" w:color="000000"/>
                    <w:bottom w:val="single" w:sz="4" w:space="0" w:color="000000"/>
                    <w:right w:val="single" w:sz="4" w:space="0" w:color="000000"/>
                  </w:tcBorders>
                  <w:vAlign w:val="center"/>
                </w:tcPr>
                <w:p w14:paraId="39D8DC92" w14:textId="77777777" w:rsidR="00DD3F3D" w:rsidRDefault="00000000">
                  <w:pPr>
                    <w:pStyle w:val="af5"/>
                    <w:ind w:firstLineChars="0" w:firstLine="0"/>
                    <w:jc w:val="center"/>
                    <w:rPr>
                      <w:rFonts w:ascii="宋体" w:eastAsia="宋体" w:hAnsi="宋体"/>
                      <w:bCs/>
                      <w:color w:val="auto"/>
                    </w:rPr>
                  </w:pPr>
                  <w:r>
                    <w:rPr>
                      <w:rFonts w:ascii="宋体" w:eastAsia="宋体" w:hAnsi="宋体" w:hint="eastAsia"/>
                      <w:bCs/>
                      <w:color w:val="auto"/>
                    </w:rPr>
                    <w:t>1</w:t>
                  </w:r>
                </w:p>
              </w:tc>
              <w:tc>
                <w:tcPr>
                  <w:tcW w:w="1604" w:type="dxa"/>
                  <w:tcBorders>
                    <w:top w:val="single" w:sz="4" w:space="0" w:color="000000"/>
                    <w:left w:val="single" w:sz="4" w:space="0" w:color="000000"/>
                    <w:bottom w:val="single" w:sz="4" w:space="0" w:color="000000"/>
                    <w:right w:val="single" w:sz="4" w:space="0" w:color="000000"/>
                  </w:tcBorders>
                  <w:vAlign w:val="center"/>
                </w:tcPr>
                <w:p w14:paraId="4F929711" w14:textId="77777777" w:rsidR="00DD3F3D" w:rsidRDefault="00000000">
                  <w:pPr>
                    <w:pStyle w:val="af5"/>
                    <w:ind w:firstLineChars="0" w:firstLine="0"/>
                    <w:jc w:val="center"/>
                    <w:rPr>
                      <w:rFonts w:ascii="宋体" w:eastAsia="宋体" w:hAnsi="宋体"/>
                      <w:bCs/>
                      <w:color w:val="auto"/>
                    </w:rPr>
                  </w:pPr>
                  <w:r>
                    <w:rPr>
                      <w:rFonts w:ascii="宋体" w:eastAsia="宋体" w:hAnsi="宋体" w:hint="eastAsia"/>
                      <w:bCs/>
                      <w:color w:val="auto"/>
                    </w:rPr>
                    <w:t>单位会员积分</w:t>
                  </w:r>
                </w:p>
              </w:tc>
              <w:tc>
                <w:tcPr>
                  <w:tcW w:w="5816" w:type="dxa"/>
                  <w:tcBorders>
                    <w:top w:val="single" w:sz="4" w:space="0" w:color="000000"/>
                    <w:left w:val="single" w:sz="4" w:space="0" w:color="000000"/>
                    <w:bottom w:val="single" w:sz="4" w:space="0" w:color="000000"/>
                    <w:right w:val="single" w:sz="4" w:space="0" w:color="000000"/>
                  </w:tcBorders>
                  <w:vAlign w:val="center"/>
                </w:tcPr>
                <w:p w14:paraId="45BA52B3" w14:textId="5D3E2BF7" w:rsidR="00DD3F3D" w:rsidRDefault="00506E52">
                  <w:pPr>
                    <w:spacing w:line="400" w:lineRule="exact"/>
                    <w:ind w:firstLineChars="0" w:firstLine="0"/>
                    <w:rPr>
                      <w:rFonts w:ascii="宋体" w:eastAsia="宋体" w:hAnsi="宋体"/>
                      <w:color w:val="auto"/>
                    </w:rPr>
                  </w:pPr>
                  <w:r w:rsidRPr="00506E52">
                    <w:rPr>
                      <w:rFonts w:ascii="宋体" w:eastAsia="宋体" w:hAnsi="宋体" w:hint="eastAsia"/>
                      <w:color w:val="auto"/>
                    </w:rPr>
                    <w:t>评选年前</w:t>
                  </w:r>
                  <w:proofErr w:type="gramStart"/>
                  <w:r w:rsidRPr="00506E52">
                    <w:rPr>
                      <w:rFonts w:ascii="宋体" w:eastAsia="宋体" w:hAnsi="宋体" w:hint="eastAsia"/>
                      <w:color w:val="auto"/>
                    </w:rPr>
                    <w:t>两</w:t>
                  </w:r>
                  <w:proofErr w:type="gramEnd"/>
                  <w:r w:rsidRPr="00506E52">
                    <w:rPr>
                      <w:rFonts w:ascii="宋体" w:eastAsia="宋体" w:hAnsi="宋体" w:hint="eastAsia"/>
                      <w:color w:val="auto"/>
                    </w:rPr>
                    <w:t>年度单位会员积分排名百分比的平均值，前</w:t>
                  </w:r>
                  <w:r w:rsidRPr="00506E52">
                    <w:rPr>
                      <w:rFonts w:ascii="宋体" w:eastAsia="宋体" w:hAnsi="宋体"/>
                      <w:color w:val="auto"/>
                    </w:rPr>
                    <w:t>10%得40分，第11%-20%得30分，第21%-40%得20分，第41%-60%得15分，第61%-80%得10分，第81%及之后得5分，积分为0的不得分。</w:t>
                  </w:r>
                </w:p>
              </w:tc>
              <w:tc>
                <w:tcPr>
                  <w:tcW w:w="992" w:type="dxa"/>
                  <w:tcBorders>
                    <w:top w:val="single" w:sz="4" w:space="0" w:color="000000"/>
                    <w:left w:val="single" w:sz="4" w:space="0" w:color="000000"/>
                    <w:bottom w:val="single" w:sz="4" w:space="0" w:color="000000"/>
                    <w:right w:val="single" w:sz="4" w:space="0" w:color="000000"/>
                  </w:tcBorders>
                  <w:vAlign w:val="center"/>
                </w:tcPr>
                <w:p w14:paraId="1803699B" w14:textId="77777777" w:rsidR="00DD3F3D" w:rsidRDefault="00000000" w:rsidP="00E94632">
                  <w:pPr>
                    <w:tabs>
                      <w:tab w:val="left" w:pos="1006"/>
                    </w:tabs>
                    <w:spacing w:line="400" w:lineRule="exact"/>
                    <w:ind w:firstLineChars="0" w:firstLine="0"/>
                    <w:jc w:val="center"/>
                    <w:rPr>
                      <w:rFonts w:ascii="宋体" w:eastAsia="宋体" w:hAnsi="宋体"/>
                      <w:b/>
                      <w:bCs/>
                      <w:color w:val="auto"/>
                    </w:rPr>
                  </w:pPr>
                  <w:r>
                    <w:rPr>
                      <w:rFonts w:ascii="宋体" w:eastAsia="宋体" w:hAnsi="宋体" w:hint="eastAsia"/>
                      <w:b/>
                      <w:bCs/>
                      <w:color w:val="auto"/>
                    </w:rPr>
                    <w:t>40</w:t>
                  </w:r>
                </w:p>
              </w:tc>
            </w:tr>
            <w:tr w:rsidR="00DD3F3D" w14:paraId="64BB2896" w14:textId="77777777" w:rsidTr="002D65F3">
              <w:trPr>
                <w:trHeight w:val="806"/>
              </w:trPr>
              <w:tc>
                <w:tcPr>
                  <w:tcW w:w="639" w:type="dxa"/>
                  <w:tcBorders>
                    <w:top w:val="single" w:sz="4" w:space="0" w:color="000000"/>
                    <w:left w:val="single" w:sz="4" w:space="0" w:color="000000"/>
                    <w:bottom w:val="single" w:sz="4" w:space="0" w:color="000000"/>
                    <w:right w:val="single" w:sz="4" w:space="0" w:color="000000"/>
                  </w:tcBorders>
                  <w:vAlign w:val="center"/>
                </w:tcPr>
                <w:p w14:paraId="06419089" w14:textId="77777777" w:rsidR="00DD3F3D" w:rsidRDefault="00000000">
                  <w:pPr>
                    <w:pStyle w:val="af5"/>
                    <w:ind w:firstLineChars="0" w:firstLine="0"/>
                    <w:jc w:val="center"/>
                    <w:rPr>
                      <w:rFonts w:ascii="宋体" w:eastAsia="宋体" w:hAnsi="宋体"/>
                      <w:bCs/>
                      <w:color w:val="auto"/>
                    </w:rPr>
                  </w:pPr>
                  <w:r>
                    <w:rPr>
                      <w:rFonts w:ascii="宋体" w:eastAsia="宋体" w:hAnsi="宋体" w:hint="eastAsia"/>
                      <w:bCs/>
                      <w:color w:val="auto"/>
                    </w:rPr>
                    <w:t>2</w:t>
                  </w:r>
                </w:p>
              </w:tc>
              <w:tc>
                <w:tcPr>
                  <w:tcW w:w="1604" w:type="dxa"/>
                  <w:tcBorders>
                    <w:top w:val="single" w:sz="4" w:space="0" w:color="000000"/>
                    <w:left w:val="single" w:sz="4" w:space="0" w:color="000000"/>
                    <w:bottom w:val="single" w:sz="4" w:space="0" w:color="000000"/>
                    <w:right w:val="single" w:sz="4" w:space="0" w:color="000000"/>
                  </w:tcBorders>
                  <w:vAlign w:val="center"/>
                </w:tcPr>
                <w:p w14:paraId="1C528A0D" w14:textId="77777777" w:rsidR="00DD3F3D" w:rsidRDefault="00000000">
                  <w:pPr>
                    <w:pStyle w:val="af5"/>
                    <w:ind w:firstLineChars="0" w:firstLine="0"/>
                    <w:jc w:val="center"/>
                    <w:rPr>
                      <w:rFonts w:ascii="宋体" w:eastAsia="宋体" w:hAnsi="宋体"/>
                      <w:bCs/>
                      <w:color w:val="auto"/>
                    </w:rPr>
                  </w:pPr>
                  <w:r>
                    <w:rPr>
                      <w:rFonts w:ascii="宋体" w:eastAsia="宋体" w:hAnsi="宋体" w:hint="eastAsia"/>
                      <w:bCs/>
                      <w:color w:val="auto"/>
                    </w:rPr>
                    <w:t>单位会员资历</w:t>
                  </w:r>
                </w:p>
              </w:tc>
              <w:tc>
                <w:tcPr>
                  <w:tcW w:w="5816" w:type="dxa"/>
                  <w:tcBorders>
                    <w:top w:val="single" w:sz="4" w:space="0" w:color="000000"/>
                    <w:left w:val="single" w:sz="4" w:space="0" w:color="000000"/>
                    <w:bottom w:val="single" w:sz="4" w:space="0" w:color="000000"/>
                    <w:right w:val="single" w:sz="4" w:space="0" w:color="000000"/>
                  </w:tcBorders>
                  <w:vAlign w:val="center"/>
                </w:tcPr>
                <w:p w14:paraId="2586C3A1" w14:textId="77777777" w:rsidR="00DD3F3D" w:rsidRDefault="00DD3F3D">
                  <w:pPr>
                    <w:spacing w:line="400" w:lineRule="exact"/>
                    <w:ind w:firstLineChars="0" w:firstLine="0"/>
                    <w:rPr>
                      <w:rFonts w:ascii="宋体" w:eastAsia="宋体" w:hAnsi="宋体"/>
                      <w:color w:val="auto"/>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E0BC617"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b/>
                      <w:bCs/>
                      <w:color w:val="auto"/>
                    </w:rPr>
                    <w:t>12</w:t>
                  </w:r>
                </w:p>
              </w:tc>
            </w:tr>
            <w:tr w:rsidR="00DD3F3D" w14:paraId="4B5844BF" w14:textId="77777777" w:rsidTr="002D65F3">
              <w:trPr>
                <w:trHeight w:val="859"/>
              </w:trPr>
              <w:tc>
                <w:tcPr>
                  <w:tcW w:w="639" w:type="dxa"/>
                  <w:tcBorders>
                    <w:top w:val="single" w:sz="4" w:space="0" w:color="000000"/>
                    <w:left w:val="single" w:sz="4" w:space="0" w:color="000000"/>
                    <w:bottom w:val="single" w:sz="4" w:space="0" w:color="000000"/>
                    <w:right w:val="single" w:sz="4" w:space="0" w:color="000000"/>
                  </w:tcBorders>
                  <w:vAlign w:val="center"/>
                </w:tcPr>
                <w:p w14:paraId="7B10E039"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2</w:t>
                  </w:r>
                  <w:r>
                    <w:rPr>
                      <w:rFonts w:ascii="宋体" w:eastAsia="宋体" w:hAnsi="宋体"/>
                      <w:color w:val="auto"/>
                    </w:rPr>
                    <w:t>.1</w:t>
                  </w:r>
                </w:p>
              </w:tc>
              <w:tc>
                <w:tcPr>
                  <w:tcW w:w="1604" w:type="dxa"/>
                  <w:tcBorders>
                    <w:top w:val="single" w:sz="4" w:space="0" w:color="000000"/>
                    <w:left w:val="single" w:sz="4" w:space="0" w:color="000000"/>
                    <w:bottom w:val="single" w:sz="4" w:space="0" w:color="000000"/>
                    <w:right w:val="single" w:sz="4" w:space="0" w:color="000000"/>
                  </w:tcBorders>
                  <w:vAlign w:val="center"/>
                </w:tcPr>
                <w:p w14:paraId="5176F3D3"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营业收入</w:t>
                  </w:r>
                </w:p>
              </w:tc>
              <w:tc>
                <w:tcPr>
                  <w:tcW w:w="5816" w:type="dxa"/>
                  <w:tcBorders>
                    <w:top w:val="single" w:sz="4" w:space="0" w:color="000000"/>
                    <w:left w:val="single" w:sz="4" w:space="0" w:color="000000"/>
                    <w:bottom w:val="single" w:sz="4" w:space="0" w:color="000000"/>
                    <w:right w:val="single" w:sz="4" w:space="0" w:color="000000"/>
                  </w:tcBorders>
                  <w:vAlign w:val="center"/>
                </w:tcPr>
                <w:p w14:paraId="5B74CF13" w14:textId="77777777" w:rsidR="00DD3F3D" w:rsidRDefault="00000000">
                  <w:pPr>
                    <w:spacing w:line="400" w:lineRule="exact"/>
                    <w:ind w:firstLineChars="0" w:firstLine="0"/>
                    <w:rPr>
                      <w:rFonts w:ascii="宋体" w:eastAsia="宋体" w:hAnsi="宋体"/>
                      <w:color w:val="auto"/>
                    </w:rPr>
                  </w:pPr>
                  <w:r>
                    <w:rPr>
                      <w:rFonts w:ascii="宋体" w:eastAsia="宋体" w:hAnsi="宋体"/>
                      <w:color w:val="auto"/>
                    </w:rPr>
                    <w:t>1.评选年前</w:t>
                  </w:r>
                  <w:proofErr w:type="gramStart"/>
                  <w:r>
                    <w:rPr>
                      <w:rFonts w:ascii="宋体" w:eastAsia="宋体" w:hAnsi="宋体"/>
                      <w:color w:val="auto"/>
                    </w:rPr>
                    <w:t>两</w:t>
                  </w:r>
                  <w:proofErr w:type="gramEnd"/>
                  <w:r>
                    <w:rPr>
                      <w:rFonts w:ascii="宋体" w:eastAsia="宋体" w:hAnsi="宋体"/>
                      <w:color w:val="auto"/>
                    </w:rPr>
                    <w:t>年度营业收入累计超过10000万元，得6分；</w:t>
                  </w:r>
                </w:p>
                <w:p w14:paraId="2B38FB8C" w14:textId="77777777" w:rsidR="00DD3F3D" w:rsidRDefault="00000000">
                  <w:pPr>
                    <w:spacing w:line="400" w:lineRule="exact"/>
                    <w:ind w:firstLineChars="0" w:firstLine="0"/>
                    <w:rPr>
                      <w:rFonts w:ascii="宋体" w:eastAsia="宋体" w:hAnsi="宋体"/>
                      <w:color w:val="auto"/>
                    </w:rPr>
                  </w:pPr>
                  <w:r>
                    <w:rPr>
                      <w:rFonts w:ascii="宋体" w:eastAsia="宋体" w:hAnsi="宋体"/>
                      <w:color w:val="auto"/>
                    </w:rPr>
                    <w:t>2.评选年前</w:t>
                  </w:r>
                  <w:proofErr w:type="gramStart"/>
                  <w:r>
                    <w:rPr>
                      <w:rFonts w:ascii="宋体" w:eastAsia="宋体" w:hAnsi="宋体"/>
                      <w:color w:val="auto"/>
                    </w:rPr>
                    <w:t>两</w:t>
                  </w:r>
                  <w:proofErr w:type="gramEnd"/>
                  <w:r>
                    <w:rPr>
                      <w:rFonts w:ascii="宋体" w:eastAsia="宋体" w:hAnsi="宋体"/>
                      <w:color w:val="auto"/>
                    </w:rPr>
                    <w:t>年度营业收入累计超过6000万元，得4分；</w:t>
                  </w:r>
                </w:p>
                <w:p w14:paraId="4416F610" w14:textId="77777777" w:rsidR="00DD3F3D" w:rsidRDefault="00000000">
                  <w:pPr>
                    <w:spacing w:line="400" w:lineRule="exact"/>
                    <w:ind w:firstLineChars="0" w:firstLine="0"/>
                    <w:rPr>
                      <w:rFonts w:ascii="宋体" w:eastAsia="宋体" w:hAnsi="宋体"/>
                      <w:color w:val="auto"/>
                    </w:rPr>
                  </w:pPr>
                  <w:r>
                    <w:rPr>
                      <w:rFonts w:ascii="宋体" w:eastAsia="宋体" w:hAnsi="宋体"/>
                      <w:color w:val="auto"/>
                    </w:rPr>
                    <w:t>3.评选年前</w:t>
                  </w:r>
                  <w:proofErr w:type="gramStart"/>
                  <w:r>
                    <w:rPr>
                      <w:rFonts w:ascii="宋体" w:eastAsia="宋体" w:hAnsi="宋体"/>
                      <w:color w:val="auto"/>
                    </w:rPr>
                    <w:t>两</w:t>
                  </w:r>
                  <w:proofErr w:type="gramEnd"/>
                  <w:r>
                    <w:rPr>
                      <w:rFonts w:ascii="宋体" w:eastAsia="宋体" w:hAnsi="宋体"/>
                      <w:color w:val="auto"/>
                    </w:rPr>
                    <w:t>年度营业收入累计超过3000万元，得2分；</w:t>
                  </w:r>
                </w:p>
                <w:p w14:paraId="3FEA933D" w14:textId="77777777" w:rsidR="00DD3F3D" w:rsidRDefault="00000000">
                  <w:pPr>
                    <w:spacing w:line="400" w:lineRule="exact"/>
                    <w:ind w:firstLineChars="0" w:firstLine="0"/>
                    <w:rPr>
                      <w:rFonts w:ascii="宋体" w:eastAsia="宋体" w:hAnsi="宋体"/>
                      <w:color w:val="auto"/>
                    </w:rPr>
                  </w:pPr>
                  <w:r>
                    <w:rPr>
                      <w:rFonts w:ascii="宋体" w:eastAsia="宋体" w:hAnsi="宋体"/>
                      <w:color w:val="auto"/>
                    </w:rPr>
                    <w:t>4.评选年前</w:t>
                  </w:r>
                  <w:proofErr w:type="gramStart"/>
                  <w:r>
                    <w:rPr>
                      <w:rFonts w:ascii="宋体" w:eastAsia="宋体" w:hAnsi="宋体"/>
                      <w:color w:val="auto"/>
                    </w:rPr>
                    <w:t>两</w:t>
                  </w:r>
                  <w:proofErr w:type="gramEnd"/>
                  <w:r>
                    <w:rPr>
                      <w:rFonts w:ascii="宋体" w:eastAsia="宋体" w:hAnsi="宋体"/>
                      <w:color w:val="auto"/>
                    </w:rPr>
                    <w:t>年度营业收入累计400-3000万元，得1分；</w:t>
                  </w:r>
                </w:p>
                <w:p w14:paraId="251F5351" w14:textId="77777777" w:rsidR="00DD3F3D" w:rsidRDefault="00000000">
                  <w:pPr>
                    <w:spacing w:line="400" w:lineRule="exact"/>
                    <w:ind w:firstLineChars="0" w:firstLine="0"/>
                    <w:rPr>
                      <w:rFonts w:ascii="宋体" w:eastAsia="宋体" w:hAnsi="宋体"/>
                      <w:color w:val="auto"/>
                    </w:rPr>
                  </w:pPr>
                  <w:r>
                    <w:rPr>
                      <w:rFonts w:ascii="宋体" w:eastAsia="宋体" w:hAnsi="宋体"/>
                      <w:color w:val="auto"/>
                    </w:rPr>
                    <w:t>5.评选年前</w:t>
                  </w:r>
                  <w:proofErr w:type="gramStart"/>
                  <w:r>
                    <w:rPr>
                      <w:rFonts w:ascii="宋体" w:eastAsia="宋体" w:hAnsi="宋体"/>
                      <w:color w:val="auto"/>
                    </w:rPr>
                    <w:t>两</w:t>
                  </w:r>
                  <w:proofErr w:type="gramEnd"/>
                  <w:r>
                    <w:rPr>
                      <w:rFonts w:ascii="宋体" w:eastAsia="宋体" w:hAnsi="宋体"/>
                      <w:color w:val="auto"/>
                    </w:rPr>
                    <w:t>年度营业收入累计400万元以下，不得分；</w:t>
                  </w:r>
                </w:p>
                <w:p w14:paraId="3DCC2131" w14:textId="77777777" w:rsidR="00DD3F3D" w:rsidRDefault="00000000">
                  <w:pPr>
                    <w:spacing w:line="400" w:lineRule="exact"/>
                    <w:ind w:firstLineChars="0" w:firstLine="0"/>
                    <w:rPr>
                      <w:rFonts w:ascii="宋体" w:eastAsia="宋体" w:hAnsi="宋体"/>
                      <w:color w:val="auto"/>
                    </w:rPr>
                  </w:pPr>
                  <w:r>
                    <w:rPr>
                      <w:rFonts w:ascii="宋体" w:eastAsia="宋体" w:hAnsi="宋体"/>
                      <w:color w:val="auto"/>
                    </w:rPr>
                    <w:t>6.本项目计分不累加，满分为6分。</w:t>
                  </w:r>
                </w:p>
              </w:tc>
              <w:tc>
                <w:tcPr>
                  <w:tcW w:w="992" w:type="dxa"/>
                  <w:tcBorders>
                    <w:top w:val="single" w:sz="4" w:space="0" w:color="000000"/>
                    <w:left w:val="single" w:sz="4" w:space="0" w:color="000000"/>
                    <w:bottom w:val="single" w:sz="4" w:space="0" w:color="000000"/>
                    <w:right w:val="single" w:sz="4" w:space="0" w:color="000000"/>
                  </w:tcBorders>
                  <w:vAlign w:val="center"/>
                </w:tcPr>
                <w:p w14:paraId="5B223BAD"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6</w:t>
                  </w:r>
                </w:p>
              </w:tc>
            </w:tr>
            <w:tr w:rsidR="00DD3F3D" w14:paraId="6B5D7122" w14:textId="77777777" w:rsidTr="002D65F3">
              <w:trPr>
                <w:trHeight w:val="859"/>
              </w:trPr>
              <w:tc>
                <w:tcPr>
                  <w:tcW w:w="639" w:type="dxa"/>
                  <w:tcBorders>
                    <w:top w:val="single" w:sz="4" w:space="0" w:color="000000"/>
                    <w:left w:val="single" w:sz="4" w:space="0" w:color="000000"/>
                    <w:bottom w:val="single" w:sz="4" w:space="0" w:color="000000"/>
                    <w:right w:val="single" w:sz="4" w:space="0" w:color="000000"/>
                  </w:tcBorders>
                  <w:vAlign w:val="center"/>
                </w:tcPr>
                <w:p w14:paraId="1452389E"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2</w:t>
                  </w:r>
                  <w:r>
                    <w:rPr>
                      <w:rFonts w:ascii="宋体" w:eastAsia="宋体" w:hAnsi="宋体"/>
                      <w:color w:val="auto"/>
                    </w:rPr>
                    <w:t>.</w:t>
                  </w:r>
                  <w:r>
                    <w:rPr>
                      <w:rFonts w:ascii="宋体" w:eastAsia="宋体" w:hAnsi="宋体" w:hint="eastAsia"/>
                      <w:color w:val="auto"/>
                    </w:rPr>
                    <w:t>2</w:t>
                  </w:r>
                </w:p>
              </w:tc>
              <w:tc>
                <w:tcPr>
                  <w:tcW w:w="1604" w:type="dxa"/>
                  <w:tcBorders>
                    <w:top w:val="single" w:sz="4" w:space="0" w:color="000000"/>
                    <w:left w:val="single" w:sz="4" w:space="0" w:color="000000"/>
                    <w:bottom w:val="single" w:sz="4" w:space="0" w:color="000000"/>
                    <w:right w:val="single" w:sz="4" w:space="0" w:color="000000"/>
                  </w:tcBorders>
                  <w:vAlign w:val="center"/>
                </w:tcPr>
                <w:p w14:paraId="3152C816"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入会时间</w:t>
                  </w:r>
                </w:p>
              </w:tc>
              <w:tc>
                <w:tcPr>
                  <w:tcW w:w="5816" w:type="dxa"/>
                  <w:tcBorders>
                    <w:top w:val="single" w:sz="4" w:space="0" w:color="000000"/>
                    <w:left w:val="single" w:sz="4" w:space="0" w:color="000000"/>
                    <w:bottom w:val="single" w:sz="4" w:space="0" w:color="000000"/>
                    <w:right w:val="single" w:sz="4" w:space="0" w:color="000000"/>
                  </w:tcBorders>
                  <w:vAlign w:val="center"/>
                </w:tcPr>
                <w:p w14:paraId="4FD2C0CB"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1.入会5年以上，得6分；</w:t>
                  </w:r>
                  <w:r>
                    <w:rPr>
                      <w:rFonts w:ascii="宋体" w:eastAsia="宋体" w:hAnsi="宋体" w:hint="eastAsia"/>
                      <w:color w:val="auto"/>
                    </w:rPr>
                    <w:br/>
                    <w:t>2.入会3年至5年，得4分；</w:t>
                  </w:r>
                  <w:r>
                    <w:rPr>
                      <w:rFonts w:ascii="宋体" w:eastAsia="宋体" w:hAnsi="宋体" w:hint="eastAsia"/>
                      <w:color w:val="auto"/>
                    </w:rPr>
                    <w:br/>
                    <w:t>3.入会1年至3年，得2分；</w:t>
                  </w:r>
                  <w:r>
                    <w:rPr>
                      <w:rFonts w:ascii="宋体" w:eastAsia="宋体" w:hAnsi="宋体" w:hint="eastAsia"/>
                      <w:color w:val="auto"/>
                    </w:rPr>
                    <w:br/>
                    <w:t>4.入会1年以内，得1分。</w:t>
                  </w:r>
                </w:p>
              </w:tc>
              <w:tc>
                <w:tcPr>
                  <w:tcW w:w="992" w:type="dxa"/>
                  <w:tcBorders>
                    <w:top w:val="single" w:sz="4" w:space="0" w:color="000000"/>
                    <w:left w:val="single" w:sz="4" w:space="0" w:color="000000"/>
                    <w:bottom w:val="single" w:sz="4" w:space="0" w:color="000000"/>
                    <w:right w:val="single" w:sz="4" w:space="0" w:color="000000"/>
                  </w:tcBorders>
                  <w:vAlign w:val="center"/>
                </w:tcPr>
                <w:p w14:paraId="633B0C8D"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6</w:t>
                  </w:r>
                </w:p>
              </w:tc>
            </w:tr>
            <w:tr w:rsidR="00DD3F3D" w14:paraId="701166EE" w14:textId="77777777" w:rsidTr="002D65F3">
              <w:trPr>
                <w:trHeight w:val="891"/>
              </w:trPr>
              <w:tc>
                <w:tcPr>
                  <w:tcW w:w="639" w:type="dxa"/>
                  <w:tcBorders>
                    <w:top w:val="single" w:sz="4" w:space="0" w:color="000000"/>
                    <w:left w:val="single" w:sz="4" w:space="0" w:color="000000"/>
                    <w:bottom w:val="single" w:sz="4" w:space="0" w:color="000000"/>
                    <w:right w:val="single" w:sz="4" w:space="0" w:color="000000"/>
                  </w:tcBorders>
                  <w:vAlign w:val="center"/>
                </w:tcPr>
                <w:p w14:paraId="7ACA257A"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3</w:t>
                  </w:r>
                </w:p>
              </w:tc>
              <w:tc>
                <w:tcPr>
                  <w:tcW w:w="1604" w:type="dxa"/>
                  <w:tcBorders>
                    <w:top w:val="single" w:sz="4" w:space="0" w:color="000000"/>
                    <w:left w:val="single" w:sz="4" w:space="0" w:color="000000"/>
                    <w:bottom w:val="single" w:sz="4" w:space="0" w:color="000000"/>
                    <w:right w:val="single" w:sz="4" w:space="0" w:color="000000"/>
                  </w:tcBorders>
                  <w:vAlign w:val="center"/>
                </w:tcPr>
                <w:p w14:paraId="380CAA8A"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个人会员数量</w:t>
                  </w:r>
                </w:p>
              </w:tc>
              <w:tc>
                <w:tcPr>
                  <w:tcW w:w="5816" w:type="dxa"/>
                  <w:tcBorders>
                    <w:top w:val="single" w:sz="4" w:space="0" w:color="000000"/>
                    <w:left w:val="single" w:sz="4" w:space="0" w:color="000000"/>
                    <w:bottom w:val="single" w:sz="4" w:space="0" w:color="000000"/>
                    <w:right w:val="single" w:sz="4" w:space="0" w:color="000000"/>
                  </w:tcBorders>
                  <w:vAlign w:val="center"/>
                </w:tcPr>
                <w:p w14:paraId="58F7354A" w14:textId="77777777" w:rsidR="00DD3F3D" w:rsidRDefault="00000000">
                  <w:pPr>
                    <w:spacing w:line="400" w:lineRule="exact"/>
                    <w:ind w:firstLineChars="0" w:firstLine="0"/>
                    <w:rPr>
                      <w:rFonts w:ascii="宋体" w:eastAsia="宋体" w:hAnsi="宋体"/>
                      <w:color w:val="auto"/>
                    </w:rPr>
                  </w:pPr>
                  <w:r>
                    <w:rPr>
                      <w:rFonts w:ascii="宋体" w:eastAsia="宋体" w:hAnsi="宋体"/>
                      <w:color w:val="auto"/>
                    </w:rPr>
                    <w:t>1.个人会员总数超过100人，得5分；</w:t>
                  </w:r>
                </w:p>
                <w:p w14:paraId="1EC44AD3" w14:textId="77777777" w:rsidR="00DD3F3D" w:rsidRDefault="00000000">
                  <w:pPr>
                    <w:spacing w:line="400" w:lineRule="exact"/>
                    <w:ind w:firstLineChars="0" w:firstLine="0"/>
                    <w:rPr>
                      <w:rFonts w:ascii="宋体" w:eastAsia="宋体" w:hAnsi="宋体"/>
                      <w:color w:val="auto"/>
                    </w:rPr>
                  </w:pPr>
                  <w:r>
                    <w:rPr>
                      <w:rFonts w:ascii="宋体" w:eastAsia="宋体" w:hAnsi="宋体"/>
                      <w:color w:val="auto"/>
                    </w:rPr>
                    <w:t>2.个人会员总数超过50人，得</w:t>
                  </w:r>
                  <w:r>
                    <w:rPr>
                      <w:rFonts w:ascii="宋体" w:eastAsia="宋体" w:hAnsi="宋体" w:hint="eastAsia"/>
                      <w:color w:val="auto"/>
                    </w:rPr>
                    <w:t>3</w:t>
                  </w:r>
                  <w:r>
                    <w:rPr>
                      <w:rFonts w:ascii="宋体" w:eastAsia="宋体" w:hAnsi="宋体"/>
                      <w:color w:val="auto"/>
                    </w:rPr>
                    <w:t>分；</w:t>
                  </w:r>
                </w:p>
                <w:p w14:paraId="6B774C8D" w14:textId="77777777" w:rsidR="00DD3F3D" w:rsidRDefault="00000000">
                  <w:pPr>
                    <w:spacing w:line="400" w:lineRule="exact"/>
                    <w:ind w:firstLineChars="0" w:firstLine="0"/>
                    <w:rPr>
                      <w:rFonts w:ascii="宋体" w:eastAsia="宋体" w:hAnsi="宋体"/>
                      <w:color w:val="auto"/>
                    </w:rPr>
                  </w:pPr>
                  <w:r>
                    <w:rPr>
                      <w:rFonts w:ascii="宋体" w:eastAsia="宋体" w:hAnsi="宋体"/>
                      <w:color w:val="auto"/>
                    </w:rPr>
                    <w:t>3.个人会员总数超过20</w:t>
                  </w:r>
                  <w:r>
                    <w:rPr>
                      <w:rFonts w:ascii="宋体" w:eastAsia="宋体" w:hAnsi="宋体" w:hint="eastAsia"/>
                      <w:color w:val="auto"/>
                    </w:rPr>
                    <w:t>人</w:t>
                  </w:r>
                  <w:r>
                    <w:rPr>
                      <w:rFonts w:ascii="宋体" w:eastAsia="宋体" w:hAnsi="宋体"/>
                      <w:color w:val="auto"/>
                    </w:rPr>
                    <w:t>，得</w:t>
                  </w:r>
                  <w:r>
                    <w:rPr>
                      <w:rFonts w:ascii="宋体" w:eastAsia="宋体" w:hAnsi="宋体" w:hint="eastAsia"/>
                      <w:color w:val="auto"/>
                    </w:rPr>
                    <w:t>2</w:t>
                  </w:r>
                  <w:r>
                    <w:rPr>
                      <w:rFonts w:ascii="宋体" w:eastAsia="宋体" w:hAnsi="宋体"/>
                      <w:color w:val="auto"/>
                    </w:rPr>
                    <w:t>分；</w:t>
                  </w:r>
                </w:p>
                <w:p w14:paraId="5AC0BD80" w14:textId="77777777" w:rsidR="00DD3F3D" w:rsidRDefault="00000000">
                  <w:pPr>
                    <w:spacing w:line="400" w:lineRule="exact"/>
                    <w:ind w:firstLineChars="0" w:firstLine="0"/>
                    <w:rPr>
                      <w:rFonts w:ascii="宋体" w:eastAsia="宋体" w:hAnsi="宋体"/>
                      <w:color w:val="auto"/>
                    </w:rPr>
                  </w:pPr>
                  <w:r>
                    <w:rPr>
                      <w:rFonts w:ascii="宋体" w:eastAsia="宋体" w:hAnsi="宋体"/>
                      <w:color w:val="auto"/>
                    </w:rPr>
                    <w:t>4.个人会员总数20人以下</w:t>
                  </w:r>
                  <w:r>
                    <w:rPr>
                      <w:rFonts w:ascii="宋体" w:eastAsia="宋体" w:hAnsi="宋体" w:hint="eastAsia"/>
                      <w:color w:val="auto"/>
                    </w:rPr>
                    <w:t>，得1分；</w:t>
                  </w:r>
                </w:p>
                <w:p w14:paraId="2F32B024"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5.没有</w:t>
                  </w:r>
                  <w:r>
                    <w:rPr>
                      <w:rFonts w:ascii="宋体" w:eastAsia="宋体" w:hAnsi="宋体"/>
                      <w:color w:val="auto"/>
                    </w:rPr>
                    <w:t>个人会员不得分</w:t>
                  </w:r>
                  <w:r>
                    <w:rPr>
                      <w:rFonts w:ascii="宋体" w:eastAsia="宋体" w:hAnsi="宋体" w:hint="eastAsia"/>
                      <w:color w:val="auto"/>
                    </w:rPr>
                    <w:t>，</w:t>
                  </w:r>
                  <w:r>
                    <w:rPr>
                      <w:rFonts w:ascii="宋体" w:eastAsia="宋体" w:hAnsi="宋体"/>
                      <w:color w:val="auto"/>
                    </w:rPr>
                    <w:t>本项目计分不累加，满分为5分。</w:t>
                  </w:r>
                </w:p>
              </w:tc>
              <w:tc>
                <w:tcPr>
                  <w:tcW w:w="992" w:type="dxa"/>
                  <w:tcBorders>
                    <w:top w:val="single" w:sz="4" w:space="0" w:color="000000"/>
                    <w:left w:val="single" w:sz="4" w:space="0" w:color="000000"/>
                    <w:bottom w:val="single" w:sz="4" w:space="0" w:color="000000"/>
                    <w:right w:val="single" w:sz="4" w:space="0" w:color="000000"/>
                  </w:tcBorders>
                  <w:vAlign w:val="center"/>
                </w:tcPr>
                <w:p w14:paraId="469C2A59"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b/>
                      <w:bCs/>
                      <w:color w:val="auto"/>
                    </w:rPr>
                    <w:t>5</w:t>
                  </w:r>
                </w:p>
              </w:tc>
            </w:tr>
            <w:tr w:rsidR="00DD3F3D" w14:paraId="4757C3C6" w14:textId="77777777" w:rsidTr="002D65F3">
              <w:trPr>
                <w:trHeight w:val="473"/>
              </w:trPr>
              <w:tc>
                <w:tcPr>
                  <w:tcW w:w="639" w:type="dxa"/>
                  <w:tcBorders>
                    <w:top w:val="single" w:sz="4" w:space="0" w:color="000000"/>
                    <w:left w:val="single" w:sz="4" w:space="0" w:color="000000"/>
                    <w:bottom w:val="single" w:sz="4" w:space="0" w:color="000000"/>
                    <w:right w:val="single" w:sz="4" w:space="0" w:color="000000"/>
                  </w:tcBorders>
                  <w:vAlign w:val="center"/>
                </w:tcPr>
                <w:p w14:paraId="66A6A70E"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4</w:t>
                  </w:r>
                </w:p>
              </w:tc>
              <w:tc>
                <w:tcPr>
                  <w:tcW w:w="1604" w:type="dxa"/>
                  <w:tcBorders>
                    <w:top w:val="single" w:sz="4" w:space="0" w:color="000000"/>
                    <w:left w:val="single" w:sz="4" w:space="0" w:color="000000"/>
                    <w:bottom w:val="single" w:sz="4" w:space="0" w:color="000000"/>
                    <w:right w:val="single" w:sz="4" w:space="0" w:color="000000"/>
                  </w:tcBorders>
                  <w:vAlign w:val="center"/>
                </w:tcPr>
                <w:p w14:paraId="2263A1D3"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企业系统建设</w:t>
                  </w:r>
                </w:p>
              </w:tc>
              <w:tc>
                <w:tcPr>
                  <w:tcW w:w="5816" w:type="dxa"/>
                  <w:vAlign w:val="center"/>
                </w:tcPr>
                <w:p w14:paraId="6343D80B" w14:textId="77777777" w:rsidR="00DD3F3D" w:rsidRDefault="00DD3F3D">
                  <w:pPr>
                    <w:spacing w:line="400" w:lineRule="exact"/>
                    <w:ind w:firstLineChars="0" w:firstLine="0"/>
                    <w:rPr>
                      <w:rFonts w:ascii="宋体" w:eastAsia="宋体" w:hAnsi="宋体"/>
                      <w:color w:val="auto"/>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CC40745"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b/>
                      <w:bCs/>
                      <w:color w:val="auto"/>
                    </w:rPr>
                    <w:t>5</w:t>
                  </w:r>
                </w:p>
              </w:tc>
            </w:tr>
            <w:tr w:rsidR="00DD3F3D" w14:paraId="2934BBF7" w14:textId="77777777" w:rsidTr="002D65F3">
              <w:trPr>
                <w:trHeight w:val="538"/>
              </w:trPr>
              <w:tc>
                <w:tcPr>
                  <w:tcW w:w="639" w:type="dxa"/>
                  <w:tcBorders>
                    <w:top w:val="single" w:sz="4" w:space="0" w:color="000000"/>
                    <w:left w:val="single" w:sz="4" w:space="0" w:color="000000"/>
                    <w:bottom w:val="single" w:sz="4" w:space="0" w:color="000000"/>
                    <w:right w:val="single" w:sz="4" w:space="0" w:color="000000"/>
                  </w:tcBorders>
                  <w:vAlign w:val="center"/>
                </w:tcPr>
                <w:p w14:paraId="0CFE5761"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4</w:t>
                  </w:r>
                  <w:r>
                    <w:rPr>
                      <w:rFonts w:ascii="宋体" w:eastAsia="宋体" w:hAnsi="宋体"/>
                      <w:color w:val="auto"/>
                    </w:rPr>
                    <w:t>.</w:t>
                  </w:r>
                  <w:r>
                    <w:rPr>
                      <w:rFonts w:ascii="宋体" w:eastAsia="宋体" w:hAnsi="宋体" w:hint="eastAsia"/>
                      <w:color w:val="auto"/>
                    </w:rPr>
                    <w:t>1</w:t>
                  </w:r>
                </w:p>
              </w:tc>
              <w:tc>
                <w:tcPr>
                  <w:tcW w:w="1604" w:type="dxa"/>
                  <w:tcBorders>
                    <w:top w:val="single" w:sz="4" w:space="0" w:color="000000"/>
                    <w:left w:val="single" w:sz="4" w:space="0" w:color="000000"/>
                    <w:bottom w:val="single" w:sz="4" w:space="0" w:color="000000"/>
                    <w:right w:val="single" w:sz="4" w:space="0" w:color="000000"/>
                  </w:tcBorders>
                  <w:vAlign w:val="center"/>
                </w:tcPr>
                <w:p w14:paraId="146ACC8D"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质量体系</w:t>
                  </w:r>
                </w:p>
              </w:tc>
              <w:tc>
                <w:tcPr>
                  <w:tcW w:w="5816" w:type="dxa"/>
                  <w:tcBorders>
                    <w:top w:val="single" w:sz="4" w:space="0" w:color="000000"/>
                    <w:left w:val="single" w:sz="4" w:space="0" w:color="000000"/>
                    <w:bottom w:val="single" w:sz="4" w:space="0" w:color="000000"/>
                    <w:right w:val="single" w:sz="4" w:space="0" w:color="000000"/>
                  </w:tcBorders>
                  <w:vAlign w:val="center"/>
                </w:tcPr>
                <w:p w14:paraId="60360C6C"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取得质量管理体系认证，得1分。</w:t>
                  </w:r>
                </w:p>
              </w:tc>
              <w:tc>
                <w:tcPr>
                  <w:tcW w:w="992" w:type="dxa"/>
                  <w:tcBorders>
                    <w:top w:val="single" w:sz="4" w:space="0" w:color="000000"/>
                    <w:left w:val="single" w:sz="4" w:space="0" w:color="000000"/>
                    <w:bottom w:val="single" w:sz="4" w:space="0" w:color="000000"/>
                    <w:right w:val="single" w:sz="4" w:space="0" w:color="000000"/>
                  </w:tcBorders>
                  <w:vAlign w:val="center"/>
                </w:tcPr>
                <w:p w14:paraId="148764DA"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1</w:t>
                  </w:r>
                </w:p>
              </w:tc>
            </w:tr>
            <w:tr w:rsidR="00DD3F3D" w14:paraId="64CC16A3" w14:textId="77777777" w:rsidTr="002D65F3">
              <w:trPr>
                <w:trHeight w:val="538"/>
              </w:trPr>
              <w:tc>
                <w:tcPr>
                  <w:tcW w:w="639" w:type="dxa"/>
                  <w:tcBorders>
                    <w:top w:val="single" w:sz="4" w:space="0" w:color="000000"/>
                    <w:left w:val="single" w:sz="4" w:space="0" w:color="000000"/>
                    <w:bottom w:val="single" w:sz="4" w:space="0" w:color="000000"/>
                    <w:right w:val="single" w:sz="4" w:space="0" w:color="000000"/>
                  </w:tcBorders>
                  <w:vAlign w:val="center"/>
                </w:tcPr>
                <w:p w14:paraId="671BB21E"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lastRenderedPageBreak/>
                    <w:t>4</w:t>
                  </w:r>
                  <w:r>
                    <w:rPr>
                      <w:rFonts w:ascii="宋体" w:eastAsia="宋体" w:hAnsi="宋体"/>
                      <w:color w:val="auto"/>
                    </w:rPr>
                    <w:t>.</w:t>
                  </w:r>
                  <w:r>
                    <w:rPr>
                      <w:rFonts w:ascii="宋体" w:eastAsia="宋体" w:hAnsi="宋体" w:hint="eastAsia"/>
                      <w:color w:val="auto"/>
                    </w:rPr>
                    <w:t>2</w:t>
                  </w:r>
                </w:p>
              </w:tc>
              <w:tc>
                <w:tcPr>
                  <w:tcW w:w="1604" w:type="dxa"/>
                  <w:tcBorders>
                    <w:top w:val="single" w:sz="4" w:space="0" w:color="000000"/>
                    <w:left w:val="single" w:sz="4" w:space="0" w:color="000000"/>
                    <w:bottom w:val="single" w:sz="4" w:space="0" w:color="000000"/>
                    <w:right w:val="single" w:sz="4" w:space="0" w:color="000000"/>
                  </w:tcBorders>
                  <w:vAlign w:val="center"/>
                </w:tcPr>
                <w:p w14:paraId="2C8D1C5D"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办公自动化</w:t>
                  </w:r>
                </w:p>
              </w:tc>
              <w:tc>
                <w:tcPr>
                  <w:tcW w:w="5816" w:type="dxa"/>
                  <w:tcBorders>
                    <w:top w:val="single" w:sz="4" w:space="0" w:color="000000"/>
                    <w:left w:val="single" w:sz="4" w:space="0" w:color="000000"/>
                    <w:bottom w:val="single" w:sz="4" w:space="0" w:color="000000"/>
                    <w:right w:val="single" w:sz="4" w:space="0" w:color="000000"/>
                  </w:tcBorders>
                  <w:vAlign w:val="center"/>
                </w:tcPr>
                <w:p w14:paraId="3C85F21A"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企业实现办公自动化，得2分。</w:t>
                  </w:r>
                </w:p>
              </w:tc>
              <w:tc>
                <w:tcPr>
                  <w:tcW w:w="992" w:type="dxa"/>
                  <w:tcBorders>
                    <w:top w:val="single" w:sz="4" w:space="0" w:color="000000"/>
                    <w:left w:val="single" w:sz="4" w:space="0" w:color="000000"/>
                    <w:bottom w:val="single" w:sz="4" w:space="0" w:color="000000"/>
                    <w:right w:val="single" w:sz="4" w:space="0" w:color="000000"/>
                  </w:tcBorders>
                  <w:vAlign w:val="center"/>
                </w:tcPr>
                <w:p w14:paraId="79A5B2DF"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2</w:t>
                  </w:r>
                </w:p>
              </w:tc>
            </w:tr>
            <w:tr w:rsidR="00DD3F3D" w14:paraId="5D1AA2E2" w14:textId="77777777" w:rsidTr="002D65F3">
              <w:trPr>
                <w:trHeight w:val="538"/>
              </w:trPr>
              <w:tc>
                <w:tcPr>
                  <w:tcW w:w="639" w:type="dxa"/>
                  <w:tcBorders>
                    <w:top w:val="single" w:sz="4" w:space="0" w:color="000000"/>
                    <w:left w:val="single" w:sz="4" w:space="0" w:color="000000"/>
                    <w:bottom w:val="single" w:sz="4" w:space="0" w:color="000000"/>
                    <w:right w:val="single" w:sz="4" w:space="0" w:color="000000"/>
                  </w:tcBorders>
                  <w:vAlign w:val="center"/>
                </w:tcPr>
                <w:p w14:paraId="048D4E59"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4</w:t>
                  </w:r>
                  <w:r>
                    <w:rPr>
                      <w:rFonts w:ascii="宋体" w:eastAsia="宋体" w:hAnsi="宋体"/>
                      <w:color w:val="auto"/>
                    </w:rPr>
                    <w:t>.</w:t>
                  </w:r>
                  <w:r>
                    <w:rPr>
                      <w:rFonts w:ascii="宋体" w:eastAsia="宋体" w:hAnsi="宋体" w:hint="eastAsia"/>
                      <w:color w:val="auto"/>
                    </w:rPr>
                    <w:t>3</w:t>
                  </w:r>
                </w:p>
              </w:tc>
              <w:tc>
                <w:tcPr>
                  <w:tcW w:w="1604" w:type="dxa"/>
                  <w:tcBorders>
                    <w:top w:val="single" w:sz="4" w:space="0" w:color="000000"/>
                    <w:left w:val="single" w:sz="4" w:space="0" w:color="000000"/>
                    <w:bottom w:val="single" w:sz="4" w:space="0" w:color="000000"/>
                    <w:right w:val="single" w:sz="4" w:space="0" w:color="000000"/>
                  </w:tcBorders>
                  <w:vAlign w:val="center"/>
                </w:tcPr>
                <w:p w14:paraId="3C036BB9"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BIM技术</w:t>
                  </w:r>
                </w:p>
              </w:tc>
              <w:tc>
                <w:tcPr>
                  <w:tcW w:w="5816" w:type="dxa"/>
                  <w:tcBorders>
                    <w:top w:val="single" w:sz="4" w:space="0" w:color="000000"/>
                    <w:left w:val="single" w:sz="4" w:space="0" w:color="000000"/>
                    <w:bottom w:val="single" w:sz="4" w:space="0" w:color="000000"/>
                    <w:right w:val="single" w:sz="4" w:space="0" w:color="000000"/>
                  </w:tcBorders>
                  <w:vAlign w:val="center"/>
                </w:tcPr>
                <w:p w14:paraId="6A48654E"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BIM技术应用于工程管理，得2分。</w:t>
                  </w:r>
                </w:p>
              </w:tc>
              <w:tc>
                <w:tcPr>
                  <w:tcW w:w="992" w:type="dxa"/>
                  <w:tcBorders>
                    <w:top w:val="single" w:sz="4" w:space="0" w:color="000000"/>
                    <w:left w:val="single" w:sz="4" w:space="0" w:color="000000"/>
                    <w:bottom w:val="single" w:sz="4" w:space="0" w:color="000000"/>
                    <w:right w:val="single" w:sz="4" w:space="0" w:color="000000"/>
                  </w:tcBorders>
                  <w:vAlign w:val="center"/>
                </w:tcPr>
                <w:p w14:paraId="76635E03"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2</w:t>
                  </w:r>
                </w:p>
              </w:tc>
            </w:tr>
            <w:tr w:rsidR="00DD3F3D" w14:paraId="0D4B3ED6" w14:textId="77777777" w:rsidTr="002D65F3">
              <w:trPr>
                <w:trHeight w:val="473"/>
              </w:trPr>
              <w:tc>
                <w:tcPr>
                  <w:tcW w:w="639" w:type="dxa"/>
                  <w:tcBorders>
                    <w:top w:val="single" w:sz="4" w:space="0" w:color="000000"/>
                    <w:left w:val="single" w:sz="4" w:space="0" w:color="000000"/>
                    <w:bottom w:val="single" w:sz="4" w:space="0" w:color="000000"/>
                    <w:right w:val="single" w:sz="4" w:space="0" w:color="000000"/>
                  </w:tcBorders>
                  <w:vAlign w:val="center"/>
                </w:tcPr>
                <w:p w14:paraId="61E79370"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5</w:t>
                  </w:r>
                </w:p>
              </w:tc>
              <w:tc>
                <w:tcPr>
                  <w:tcW w:w="1604" w:type="dxa"/>
                  <w:tcBorders>
                    <w:top w:val="single" w:sz="4" w:space="0" w:color="000000"/>
                    <w:left w:val="single" w:sz="4" w:space="0" w:color="000000"/>
                    <w:bottom w:val="single" w:sz="4" w:space="0" w:color="000000"/>
                    <w:right w:val="single" w:sz="4" w:space="0" w:color="000000"/>
                  </w:tcBorders>
                  <w:vAlign w:val="center"/>
                </w:tcPr>
                <w:p w14:paraId="0C1019A4"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企业文化建设</w:t>
                  </w:r>
                </w:p>
              </w:tc>
              <w:tc>
                <w:tcPr>
                  <w:tcW w:w="5816" w:type="dxa"/>
                  <w:tcBorders>
                    <w:top w:val="single" w:sz="4" w:space="0" w:color="000000"/>
                    <w:left w:val="single" w:sz="4" w:space="0" w:color="000000"/>
                    <w:bottom w:val="single" w:sz="4" w:space="0" w:color="000000"/>
                    <w:right w:val="single" w:sz="4" w:space="0" w:color="000000"/>
                  </w:tcBorders>
                  <w:vAlign w:val="center"/>
                </w:tcPr>
                <w:p w14:paraId="60B455E8" w14:textId="77777777" w:rsidR="00DD3F3D" w:rsidRDefault="00DD3F3D">
                  <w:pPr>
                    <w:spacing w:line="400" w:lineRule="exact"/>
                    <w:ind w:firstLineChars="0" w:firstLine="0"/>
                    <w:rPr>
                      <w:rFonts w:ascii="宋体" w:eastAsia="宋体" w:hAnsi="宋体"/>
                      <w:color w:val="auto"/>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150A15E"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b/>
                      <w:bCs/>
                      <w:color w:val="auto"/>
                    </w:rPr>
                    <w:t>12</w:t>
                  </w:r>
                </w:p>
              </w:tc>
            </w:tr>
            <w:tr w:rsidR="00DD3F3D" w14:paraId="148ECC01" w14:textId="77777777" w:rsidTr="002D65F3">
              <w:trPr>
                <w:trHeight w:val="461"/>
              </w:trPr>
              <w:tc>
                <w:tcPr>
                  <w:tcW w:w="639" w:type="dxa"/>
                  <w:tcBorders>
                    <w:top w:val="single" w:sz="4" w:space="0" w:color="000000"/>
                    <w:left w:val="single" w:sz="4" w:space="0" w:color="000000"/>
                    <w:bottom w:val="single" w:sz="4" w:space="0" w:color="000000"/>
                    <w:right w:val="single" w:sz="4" w:space="0" w:color="000000"/>
                  </w:tcBorders>
                  <w:vAlign w:val="center"/>
                </w:tcPr>
                <w:p w14:paraId="1AB64740"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5</w:t>
                  </w:r>
                  <w:r>
                    <w:rPr>
                      <w:rFonts w:ascii="宋体" w:eastAsia="宋体" w:hAnsi="宋体"/>
                      <w:color w:val="auto"/>
                    </w:rPr>
                    <w:t>.</w:t>
                  </w:r>
                  <w:r>
                    <w:rPr>
                      <w:rFonts w:ascii="宋体" w:eastAsia="宋体" w:hAnsi="宋体" w:hint="eastAsia"/>
                      <w:color w:val="auto"/>
                    </w:rPr>
                    <w:t>1</w:t>
                  </w:r>
                </w:p>
              </w:tc>
              <w:tc>
                <w:tcPr>
                  <w:tcW w:w="1604" w:type="dxa"/>
                  <w:tcBorders>
                    <w:top w:val="single" w:sz="4" w:space="0" w:color="000000"/>
                    <w:left w:val="single" w:sz="4" w:space="0" w:color="000000"/>
                    <w:bottom w:val="single" w:sz="4" w:space="0" w:color="000000"/>
                    <w:right w:val="single" w:sz="4" w:space="0" w:color="000000"/>
                  </w:tcBorders>
                  <w:vAlign w:val="center"/>
                </w:tcPr>
                <w:p w14:paraId="5DD8275F"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党组织</w:t>
                  </w:r>
                </w:p>
              </w:tc>
              <w:tc>
                <w:tcPr>
                  <w:tcW w:w="5816" w:type="dxa"/>
                  <w:tcBorders>
                    <w:top w:val="single" w:sz="4" w:space="0" w:color="000000"/>
                    <w:left w:val="single" w:sz="4" w:space="0" w:color="000000"/>
                    <w:bottom w:val="single" w:sz="4" w:space="0" w:color="000000"/>
                    <w:right w:val="single" w:sz="4" w:space="0" w:color="000000"/>
                  </w:tcBorders>
                  <w:vAlign w:val="center"/>
                </w:tcPr>
                <w:p w14:paraId="486B43C9"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1.党组织健全，党建活动正常开展，得5分；</w:t>
                  </w:r>
                </w:p>
                <w:p w14:paraId="56145720"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2.尚未建立党组织，但能积极支持员工参加协会或街道等的党建活动，得3分。</w:t>
                  </w:r>
                </w:p>
              </w:tc>
              <w:tc>
                <w:tcPr>
                  <w:tcW w:w="992" w:type="dxa"/>
                  <w:tcBorders>
                    <w:top w:val="single" w:sz="4" w:space="0" w:color="000000"/>
                    <w:left w:val="single" w:sz="4" w:space="0" w:color="000000"/>
                    <w:bottom w:val="single" w:sz="4" w:space="0" w:color="000000"/>
                    <w:right w:val="single" w:sz="4" w:space="0" w:color="000000"/>
                  </w:tcBorders>
                  <w:vAlign w:val="center"/>
                </w:tcPr>
                <w:p w14:paraId="655F500C"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5</w:t>
                  </w:r>
                </w:p>
              </w:tc>
            </w:tr>
            <w:tr w:rsidR="00DD3F3D" w14:paraId="493023FE" w14:textId="77777777" w:rsidTr="002D65F3">
              <w:trPr>
                <w:trHeight w:val="727"/>
              </w:trPr>
              <w:tc>
                <w:tcPr>
                  <w:tcW w:w="639" w:type="dxa"/>
                  <w:tcBorders>
                    <w:top w:val="single" w:sz="4" w:space="0" w:color="000000"/>
                    <w:left w:val="single" w:sz="4" w:space="0" w:color="000000"/>
                    <w:bottom w:val="single" w:sz="4" w:space="0" w:color="000000"/>
                    <w:right w:val="single" w:sz="4" w:space="0" w:color="000000"/>
                  </w:tcBorders>
                  <w:vAlign w:val="center"/>
                </w:tcPr>
                <w:p w14:paraId="45350E91"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5</w:t>
                  </w:r>
                  <w:r>
                    <w:rPr>
                      <w:rFonts w:ascii="宋体" w:eastAsia="宋体" w:hAnsi="宋体"/>
                      <w:color w:val="auto"/>
                    </w:rPr>
                    <w:t>.</w:t>
                  </w:r>
                  <w:r>
                    <w:rPr>
                      <w:rFonts w:ascii="宋体" w:eastAsia="宋体" w:hAnsi="宋体" w:hint="eastAsia"/>
                      <w:color w:val="auto"/>
                    </w:rPr>
                    <w:t>2</w:t>
                  </w:r>
                </w:p>
              </w:tc>
              <w:tc>
                <w:tcPr>
                  <w:tcW w:w="1604" w:type="dxa"/>
                  <w:tcBorders>
                    <w:top w:val="single" w:sz="4" w:space="0" w:color="000000"/>
                    <w:left w:val="single" w:sz="4" w:space="0" w:color="000000"/>
                    <w:bottom w:val="single" w:sz="4" w:space="0" w:color="000000"/>
                    <w:right w:val="single" w:sz="4" w:space="0" w:color="000000"/>
                  </w:tcBorders>
                  <w:vAlign w:val="center"/>
                </w:tcPr>
                <w:p w14:paraId="1F7CA01A"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制定的规章制度</w:t>
                  </w:r>
                </w:p>
              </w:tc>
              <w:tc>
                <w:tcPr>
                  <w:tcW w:w="5816" w:type="dxa"/>
                  <w:tcBorders>
                    <w:top w:val="single" w:sz="4" w:space="0" w:color="000000"/>
                    <w:left w:val="single" w:sz="4" w:space="0" w:color="000000"/>
                    <w:bottom w:val="single" w:sz="4" w:space="0" w:color="000000"/>
                    <w:right w:val="single" w:sz="4" w:space="0" w:color="000000"/>
                  </w:tcBorders>
                  <w:vAlign w:val="center"/>
                </w:tcPr>
                <w:p w14:paraId="0B16CD9B"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提供管理制度，且相关工作的管理制度完善，并设有专人负责，得4分。</w:t>
                  </w:r>
                </w:p>
              </w:tc>
              <w:tc>
                <w:tcPr>
                  <w:tcW w:w="992" w:type="dxa"/>
                  <w:tcBorders>
                    <w:top w:val="single" w:sz="4" w:space="0" w:color="000000"/>
                    <w:left w:val="single" w:sz="4" w:space="0" w:color="000000"/>
                    <w:bottom w:val="single" w:sz="4" w:space="0" w:color="000000"/>
                    <w:right w:val="single" w:sz="4" w:space="0" w:color="000000"/>
                  </w:tcBorders>
                  <w:vAlign w:val="center"/>
                </w:tcPr>
                <w:p w14:paraId="04DA63B7"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4</w:t>
                  </w:r>
                </w:p>
              </w:tc>
            </w:tr>
            <w:tr w:rsidR="00DD3F3D" w14:paraId="74C49B9D" w14:textId="77777777" w:rsidTr="002D65F3">
              <w:trPr>
                <w:trHeight w:val="561"/>
              </w:trPr>
              <w:tc>
                <w:tcPr>
                  <w:tcW w:w="639" w:type="dxa"/>
                  <w:tcBorders>
                    <w:top w:val="single" w:sz="4" w:space="0" w:color="000000"/>
                    <w:left w:val="single" w:sz="4" w:space="0" w:color="000000"/>
                    <w:bottom w:val="single" w:sz="4" w:space="0" w:color="000000"/>
                    <w:right w:val="single" w:sz="4" w:space="0" w:color="000000"/>
                  </w:tcBorders>
                  <w:vAlign w:val="center"/>
                </w:tcPr>
                <w:p w14:paraId="56E1B02C"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5</w:t>
                  </w:r>
                  <w:r>
                    <w:rPr>
                      <w:rFonts w:ascii="宋体" w:eastAsia="宋体" w:hAnsi="宋体"/>
                      <w:color w:val="auto"/>
                    </w:rPr>
                    <w:t>.</w:t>
                  </w:r>
                  <w:r>
                    <w:rPr>
                      <w:rFonts w:ascii="宋体" w:eastAsia="宋体" w:hAnsi="宋体" w:hint="eastAsia"/>
                      <w:color w:val="auto"/>
                    </w:rPr>
                    <w:t>3</w:t>
                  </w:r>
                </w:p>
              </w:tc>
              <w:tc>
                <w:tcPr>
                  <w:tcW w:w="1604" w:type="dxa"/>
                  <w:tcBorders>
                    <w:top w:val="single" w:sz="4" w:space="0" w:color="000000"/>
                    <w:left w:val="single" w:sz="4" w:space="0" w:color="000000"/>
                    <w:bottom w:val="single" w:sz="4" w:space="0" w:color="000000"/>
                    <w:right w:val="single" w:sz="4" w:space="0" w:color="000000"/>
                  </w:tcBorders>
                  <w:vAlign w:val="center"/>
                </w:tcPr>
                <w:p w14:paraId="2B306D37"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开展的文体活动</w:t>
                  </w:r>
                </w:p>
              </w:tc>
              <w:tc>
                <w:tcPr>
                  <w:tcW w:w="5816" w:type="dxa"/>
                  <w:tcBorders>
                    <w:top w:val="single" w:sz="4" w:space="0" w:color="000000"/>
                    <w:left w:val="single" w:sz="4" w:space="0" w:color="000000"/>
                    <w:bottom w:val="single" w:sz="4" w:space="0" w:color="000000"/>
                    <w:right w:val="single" w:sz="4" w:space="0" w:color="000000"/>
                  </w:tcBorders>
                  <w:vAlign w:val="center"/>
                </w:tcPr>
                <w:p w14:paraId="7BDA99AA"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积极开展文体活动、注重职工身心健康，得2分。</w:t>
                  </w:r>
                </w:p>
              </w:tc>
              <w:tc>
                <w:tcPr>
                  <w:tcW w:w="992" w:type="dxa"/>
                  <w:tcBorders>
                    <w:top w:val="single" w:sz="4" w:space="0" w:color="000000"/>
                    <w:left w:val="single" w:sz="4" w:space="0" w:color="000000"/>
                    <w:bottom w:val="single" w:sz="4" w:space="0" w:color="000000"/>
                    <w:right w:val="single" w:sz="4" w:space="0" w:color="000000"/>
                  </w:tcBorders>
                  <w:vAlign w:val="center"/>
                </w:tcPr>
                <w:p w14:paraId="0C4601ED"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2</w:t>
                  </w:r>
                </w:p>
              </w:tc>
            </w:tr>
            <w:tr w:rsidR="00DD3F3D" w14:paraId="38EC064D" w14:textId="77777777" w:rsidTr="002D65F3">
              <w:trPr>
                <w:trHeight w:val="561"/>
              </w:trPr>
              <w:tc>
                <w:tcPr>
                  <w:tcW w:w="639" w:type="dxa"/>
                  <w:tcBorders>
                    <w:top w:val="single" w:sz="4" w:space="0" w:color="000000"/>
                    <w:left w:val="single" w:sz="4" w:space="0" w:color="000000"/>
                    <w:bottom w:val="single" w:sz="4" w:space="0" w:color="000000"/>
                    <w:right w:val="single" w:sz="4" w:space="0" w:color="000000"/>
                  </w:tcBorders>
                  <w:vAlign w:val="center"/>
                </w:tcPr>
                <w:p w14:paraId="3592D0EB"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5.4</w:t>
                  </w:r>
                </w:p>
              </w:tc>
              <w:tc>
                <w:tcPr>
                  <w:tcW w:w="1604" w:type="dxa"/>
                  <w:tcBorders>
                    <w:top w:val="single" w:sz="4" w:space="0" w:color="000000"/>
                    <w:left w:val="single" w:sz="4" w:space="0" w:color="000000"/>
                    <w:bottom w:val="single" w:sz="4" w:space="0" w:color="000000"/>
                    <w:right w:val="single" w:sz="4" w:space="0" w:color="000000"/>
                  </w:tcBorders>
                  <w:vAlign w:val="center"/>
                </w:tcPr>
                <w:p w14:paraId="5C659D03" w14:textId="77777777" w:rsidR="00DD3F3D" w:rsidRDefault="00000000">
                  <w:pPr>
                    <w:spacing w:line="400" w:lineRule="exact"/>
                    <w:ind w:firstLineChars="0" w:firstLine="0"/>
                    <w:jc w:val="center"/>
                    <w:rPr>
                      <w:rFonts w:ascii="宋体" w:eastAsia="宋体" w:hAnsi="宋体"/>
                      <w:color w:val="auto"/>
                    </w:rPr>
                  </w:pPr>
                  <w:proofErr w:type="gramStart"/>
                  <w:r>
                    <w:rPr>
                      <w:rFonts w:ascii="宋体" w:eastAsia="宋体" w:hAnsi="宋体" w:hint="eastAsia"/>
                      <w:color w:val="auto"/>
                    </w:rPr>
                    <w:t>践行</w:t>
                  </w:r>
                  <w:proofErr w:type="gramEnd"/>
                  <w:r>
                    <w:rPr>
                      <w:rFonts w:ascii="宋体" w:eastAsia="宋体" w:hAnsi="宋体" w:hint="eastAsia"/>
                      <w:color w:val="auto"/>
                    </w:rPr>
                    <w:t>环保和节约理念</w:t>
                  </w:r>
                </w:p>
              </w:tc>
              <w:tc>
                <w:tcPr>
                  <w:tcW w:w="5816" w:type="dxa"/>
                  <w:tcBorders>
                    <w:top w:val="single" w:sz="4" w:space="0" w:color="000000"/>
                    <w:left w:val="single" w:sz="4" w:space="0" w:color="000000"/>
                    <w:bottom w:val="single" w:sz="4" w:space="0" w:color="000000"/>
                    <w:right w:val="single" w:sz="4" w:space="0" w:color="000000"/>
                  </w:tcBorders>
                  <w:vAlign w:val="center"/>
                </w:tcPr>
                <w:p w14:paraId="41456D88"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积极开展生活垃圾分类、节约粮食等活动，得1分。</w:t>
                  </w:r>
                </w:p>
              </w:tc>
              <w:tc>
                <w:tcPr>
                  <w:tcW w:w="992" w:type="dxa"/>
                  <w:tcBorders>
                    <w:top w:val="single" w:sz="4" w:space="0" w:color="000000"/>
                    <w:left w:val="single" w:sz="4" w:space="0" w:color="000000"/>
                    <w:bottom w:val="single" w:sz="4" w:space="0" w:color="000000"/>
                    <w:right w:val="single" w:sz="4" w:space="0" w:color="000000"/>
                  </w:tcBorders>
                  <w:vAlign w:val="center"/>
                </w:tcPr>
                <w:p w14:paraId="1F87D466"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1</w:t>
                  </w:r>
                </w:p>
              </w:tc>
            </w:tr>
            <w:tr w:rsidR="00DD3F3D" w14:paraId="7C2B393C" w14:textId="77777777" w:rsidTr="002D65F3">
              <w:trPr>
                <w:trHeight w:val="561"/>
              </w:trPr>
              <w:tc>
                <w:tcPr>
                  <w:tcW w:w="9051" w:type="dxa"/>
                  <w:gridSpan w:val="4"/>
                  <w:tcBorders>
                    <w:top w:val="single" w:sz="4" w:space="0" w:color="000000"/>
                    <w:left w:val="single" w:sz="4" w:space="0" w:color="000000"/>
                    <w:bottom w:val="single" w:sz="4" w:space="0" w:color="000000"/>
                    <w:right w:val="single" w:sz="4" w:space="0" w:color="000000"/>
                  </w:tcBorders>
                  <w:vAlign w:val="center"/>
                </w:tcPr>
                <w:p w14:paraId="51BA891F" w14:textId="77777777" w:rsidR="00DD3F3D" w:rsidRDefault="00000000">
                  <w:pPr>
                    <w:tabs>
                      <w:tab w:val="left" w:pos="2173"/>
                    </w:tabs>
                    <w:spacing w:line="400" w:lineRule="exact"/>
                    <w:ind w:firstLineChars="0" w:firstLine="0"/>
                    <w:jc w:val="left"/>
                    <w:rPr>
                      <w:rFonts w:ascii="宋体" w:eastAsia="宋体" w:hAnsi="宋体"/>
                      <w:color w:val="auto"/>
                    </w:rPr>
                  </w:pPr>
                  <w:r>
                    <w:rPr>
                      <w:rFonts w:ascii="宋体" w:eastAsia="宋体" w:hAnsi="宋体" w:hint="eastAsia"/>
                      <w:b/>
                      <w:bCs/>
                      <w:color w:val="auto"/>
                    </w:rPr>
                    <w:t>提示：下述6-8项中不含参加京标价协组织的活动，该部分活动已计入单位会员积分。</w:t>
                  </w:r>
                </w:p>
              </w:tc>
            </w:tr>
            <w:tr w:rsidR="00DD3F3D" w14:paraId="7C7983D7" w14:textId="77777777" w:rsidTr="002D65F3">
              <w:trPr>
                <w:trHeight w:val="461"/>
              </w:trPr>
              <w:tc>
                <w:tcPr>
                  <w:tcW w:w="639" w:type="dxa"/>
                  <w:tcBorders>
                    <w:top w:val="single" w:sz="4" w:space="0" w:color="000000"/>
                    <w:left w:val="single" w:sz="4" w:space="0" w:color="000000"/>
                    <w:bottom w:val="single" w:sz="4" w:space="0" w:color="000000"/>
                    <w:right w:val="single" w:sz="4" w:space="0" w:color="000000"/>
                  </w:tcBorders>
                  <w:vAlign w:val="center"/>
                </w:tcPr>
                <w:p w14:paraId="213F9DDF"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6</w:t>
                  </w:r>
                </w:p>
              </w:tc>
              <w:tc>
                <w:tcPr>
                  <w:tcW w:w="1604" w:type="dxa"/>
                  <w:tcBorders>
                    <w:top w:val="single" w:sz="4" w:space="0" w:color="000000"/>
                    <w:left w:val="single" w:sz="4" w:space="0" w:color="000000"/>
                    <w:bottom w:val="single" w:sz="4" w:space="0" w:color="000000"/>
                    <w:right w:val="single" w:sz="4" w:space="0" w:color="000000"/>
                  </w:tcBorders>
                  <w:vAlign w:val="center"/>
                </w:tcPr>
                <w:p w14:paraId="20983D38"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参加行政主管部门、行业协会活动等</w:t>
                  </w:r>
                </w:p>
              </w:tc>
              <w:tc>
                <w:tcPr>
                  <w:tcW w:w="5816" w:type="dxa"/>
                  <w:tcBorders>
                    <w:top w:val="single" w:sz="4" w:space="0" w:color="000000"/>
                    <w:left w:val="single" w:sz="4" w:space="0" w:color="000000"/>
                    <w:bottom w:val="single" w:sz="4" w:space="0" w:color="000000"/>
                    <w:right w:val="single" w:sz="4" w:space="0" w:color="000000"/>
                  </w:tcBorders>
                  <w:vAlign w:val="center"/>
                </w:tcPr>
                <w:p w14:paraId="0B715295"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1.评选年前</w:t>
                  </w:r>
                  <w:proofErr w:type="gramStart"/>
                  <w:r>
                    <w:rPr>
                      <w:rFonts w:ascii="宋体" w:eastAsia="宋体" w:hAnsi="宋体" w:hint="eastAsia"/>
                      <w:color w:val="auto"/>
                    </w:rPr>
                    <w:t>两</w:t>
                  </w:r>
                  <w:proofErr w:type="gramEnd"/>
                  <w:r>
                    <w:rPr>
                      <w:rFonts w:ascii="宋体" w:eastAsia="宋体" w:hAnsi="宋体" w:hint="eastAsia"/>
                      <w:color w:val="auto"/>
                    </w:rPr>
                    <w:t>年度参加行政主管部门、其他行业协会组织的编教材、编定额、研讨会、授课等活动，参加一次得3分；</w:t>
                  </w:r>
                  <w:r>
                    <w:rPr>
                      <w:rFonts w:ascii="宋体" w:eastAsia="宋体" w:hAnsi="宋体" w:hint="eastAsia"/>
                      <w:color w:val="auto"/>
                    </w:rPr>
                    <w:br/>
                    <w:t>2.评选年前</w:t>
                  </w:r>
                  <w:proofErr w:type="gramStart"/>
                  <w:r>
                    <w:rPr>
                      <w:rFonts w:ascii="宋体" w:eastAsia="宋体" w:hAnsi="宋体" w:hint="eastAsia"/>
                      <w:color w:val="auto"/>
                    </w:rPr>
                    <w:t>两</w:t>
                  </w:r>
                  <w:proofErr w:type="gramEnd"/>
                  <w:r>
                    <w:rPr>
                      <w:rFonts w:ascii="宋体" w:eastAsia="宋体" w:hAnsi="宋体" w:hint="eastAsia"/>
                      <w:color w:val="auto"/>
                    </w:rPr>
                    <w:t>年度企业组织参加一次公益活动得1分。</w:t>
                  </w:r>
                </w:p>
              </w:tc>
              <w:tc>
                <w:tcPr>
                  <w:tcW w:w="992" w:type="dxa"/>
                  <w:tcBorders>
                    <w:top w:val="single" w:sz="4" w:space="0" w:color="000000"/>
                    <w:left w:val="single" w:sz="4" w:space="0" w:color="000000"/>
                    <w:bottom w:val="single" w:sz="4" w:space="0" w:color="000000"/>
                    <w:right w:val="single" w:sz="4" w:space="0" w:color="000000"/>
                  </w:tcBorders>
                  <w:vAlign w:val="center"/>
                </w:tcPr>
                <w:p w14:paraId="1579CB50"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b/>
                      <w:bCs/>
                      <w:color w:val="auto"/>
                    </w:rPr>
                    <w:t>6</w:t>
                  </w:r>
                </w:p>
              </w:tc>
            </w:tr>
            <w:tr w:rsidR="00DD3F3D" w14:paraId="3A994DF3" w14:textId="77777777" w:rsidTr="002D65F3">
              <w:trPr>
                <w:trHeight w:val="431"/>
              </w:trPr>
              <w:tc>
                <w:tcPr>
                  <w:tcW w:w="639" w:type="dxa"/>
                  <w:tcBorders>
                    <w:top w:val="single" w:sz="4" w:space="0" w:color="000000"/>
                    <w:left w:val="single" w:sz="4" w:space="0" w:color="000000"/>
                    <w:bottom w:val="single" w:sz="4" w:space="0" w:color="000000"/>
                    <w:right w:val="single" w:sz="4" w:space="0" w:color="000000"/>
                  </w:tcBorders>
                  <w:vAlign w:val="center"/>
                </w:tcPr>
                <w:p w14:paraId="5CC3CFC2"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7</w:t>
                  </w:r>
                </w:p>
              </w:tc>
              <w:tc>
                <w:tcPr>
                  <w:tcW w:w="1604" w:type="dxa"/>
                  <w:tcBorders>
                    <w:top w:val="single" w:sz="4" w:space="0" w:color="000000"/>
                    <w:left w:val="single" w:sz="4" w:space="0" w:color="000000"/>
                    <w:bottom w:val="single" w:sz="4" w:space="0" w:color="000000"/>
                    <w:right w:val="single" w:sz="4" w:space="0" w:color="000000"/>
                  </w:tcBorders>
                  <w:vAlign w:val="center"/>
                </w:tcPr>
                <w:p w14:paraId="5F061AAB"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b/>
                      <w:bCs/>
                      <w:color w:val="auto"/>
                    </w:rPr>
                    <w:t>研究课题和编写书籍（论文）、标准</w:t>
                  </w:r>
                </w:p>
              </w:tc>
              <w:tc>
                <w:tcPr>
                  <w:tcW w:w="5816" w:type="dxa"/>
                  <w:tcBorders>
                    <w:top w:val="single" w:sz="4" w:space="0" w:color="000000"/>
                    <w:left w:val="single" w:sz="4" w:space="0" w:color="000000"/>
                    <w:bottom w:val="single" w:sz="4" w:space="0" w:color="000000"/>
                    <w:right w:val="single" w:sz="4" w:space="0" w:color="000000"/>
                  </w:tcBorders>
                  <w:vAlign w:val="center"/>
                </w:tcPr>
                <w:p w14:paraId="083A001F" w14:textId="77777777" w:rsidR="00DD3F3D" w:rsidRDefault="00000000">
                  <w:pPr>
                    <w:numPr>
                      <w:ilvl w:val="0"/>
                      <w:numId w:val="2"/>
                    </w:numPr>
                    <w:spacing w:line="400" w:lineRule="exact"/>
                    <w:ind w:firstLineChars="0" w:firstLine="0"/>
                    <w:rPr>
                      <w:rFonts w:ascii="宋体" w:eastAsia="宋体" w:hAnsi="宋体"/>
                      <w:color w:val="auto"/>
                    </w:rPr>
                  </w:pPr>
                  <w:r>
                    <w:rPr>
                      <w:rFonts w:ascii="宋体" w:eastAsia="宋体" w:hAnsi="宋体" w:hint="eastAsia"/>
                      <w:color w:val="auto"/>
                    </w:rPr>
                    <w:t>评选年前</w:t>
                  </w:r>
                  <w:proofErr w:type="gramStart"/>
                  <w:r>
                    <w:rPr>
                      <w:rFonts w:ascii="宋体" w:eastAsia="宋体" w:hAnsi="宋体" w:hint="eastAsia"/>
                      <w:color w:val="auto"/>
                    </w:rPr>
                    <w:t>两</w:t>
                  </w:r>
                  <w:proofErr w:type="gramEnd"/>
                  <w:r>
                    <w:rPr>
                      <w:rFonts w:ascii="宋体" w:eastAsia="宋体" w:hAnsi="宋体" w:hint="eastAsia"/>
                      <w:color w:val="auto"/>
                    </w:rPr>
                    <w:t>年度企业或企业员工独立编写工程招标投标或造价专业书籍一套，得4分；</w:t>
                  </w:r>
                  <w:r>
                    <w:rPr>
                      <w:rFonts w:ascii="宋体" w:eastAsia="宋体" w:hAnsi="宋体" w:hint="eastAsia"/>
                      <w:color w:val="auto"/>
                    </w:rPr>
                    <w:br/>
                    <w:t>2.评选年前</w:t>
                  </w:r>
                  <w:proofErr w:type="gramStart"/>
                  <w:r>
                    <w:rPr>
                      <w:rFonts w:ascii="宋体" w:eastAsia="宋体" w:hAnsi="宋体" w:hint="eastAsia"/>
                      <w:color w:val="auto"/>
                    </w:rPr>
                    <w:t>两</w:t>
                  </w:r>
                  <w:proofErr w:type="gramEnd"/>
                  <w:r>
                    <w:rPr>
                      <w:rFonts w:ascii="宋体" w:eastAsia="宋体" w:hAnsi="宋体" w:hint="eastAsia"/>
                      <w:color w:val="auto"/>
                    </w:rPr>
                    <w:t>年度企业或企业员工参与编写工程招标投标或造价专业书籍一套，得2分；</w:t>
                  </w:r>
                </w:p>
                <w:p w14:paraId="34234B40"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3.评选年前</w:t>
                  </w:r>
                  <w:proofErr w:type="gramStart"/>
                  <w:r>
                    <w:rPr>
                      <w:rFonts w:ascii="宋体" w:eastAsia="宋体" w:hAnsi="宋体" w:hint="eastAsia"/>
                      <w:color w:val="auto"/>
                    </w:rPr>
                    <w:t>两</w:t>
                  </w:r>
                  <w:proofErr w:type="gramEnd"/>
                  <w:r>
                    <w:rPr>
                      <w:rFonts w:ascii="宋体" w:eastAsia="宋体" w:hAnsi="宋体" w:hint="eastAsia"/>
                      <w:color w:val="auto"/>
                    </w:rPr>
                    <w:t>年度企业或企业员工参与团体标准、行业标准等编制，每一项成果，得2分；</w:t>
                  </w:r>
                  <w:r>
                    <w:rPr>
                      <w:rFonts w:ascii="宋体" w:eastAsia="宋体" w:hAnsi="宋体" w:hint="eastAsia"/>
                      <w:color w:val="auto"/>
                    </w:rPr>
                    <w:br/>
                    <w:t>4.评选年前</w:t>
                  </w:r>
                  <w:proofErr w:type="gramStart"/>
                  <w:r>
                    <w:rPr>
                      <w:rFonts w:ascii="宋体" w:eastAsia="宋体" w:hAnsi="宋体" w:hint="eastAsia"/>
                      <w:color w:val="auto"/>
                    </w:rPr>
                    <w:t>两</w:t>
                  </w:r>
                  <w:proofErr w:type="gramEnd"/>
                  <w:r>
                    <w:rPr>
                      <w:rFonts w:ascii="宋体" w:eastAsia="宋体" w:hAnsi="宋体" w:hint="eastAsia"/>
                      <w:color w:val="auto"/>
                    </w:rPr>
                    <w:t>年度企业或企业员工在国家许可的工程招标投标或造价刊物上发表一篇论文，得2分。</w:t>
                  </w:r>
                </w:p>
              </w:tc>
              <w:tc>
                <w:tcPr>
                  <w:tcW w:w="992" w:type="dxa"/>
                  <w:tcBorders>
                    <w:top w:val="single" w:sz="4" w:space="0" w:color="000000"/>
                    <w:left w:val="single" w:sz="4" w:space="0" w:color="000000"/>
                    <w:bottom w:val="single" w:sz="4" w:space="0" w:color="000000"/>
                    <w:right w:val="single" w:sz="4" w:space="0" w:color="000000"/>
                  </w:tcBorders>
                  <w:vAlign w:val="center"/>
                </w:tcPr>
                <w:p w14:paraId="490AB39C"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6</w:t>
                  </w:r>
                </w:p>
              </w:tc>
            </w:tr>
            <w:tr w:rsidR="00DD3F3D" w14:paraId="65B8F191" w14:textId="77777777" w:rsidTr="002D65F3">
              <w:trPr>
                <w:trHeight w:val="616"/>
              </w:trPr>
              <w:tc>
                <w:tcPr>
                  <w:tcW w:w="639" w:type="dxa"/>
                  <w:tcBorders>
                    <w:top w:val="single" w:sz="4" w:space="0" w:color="000000"/>
                    <w:left w:val="single" w:sz="4" w:space="0" w:color="000000"/>
                    <w:bottom w:val="single" w:sz="4" w:space="0" w:color="000000"/>
                    <w:right w:val="single" w:sz="4" w:space="0" w:color="000000"/>
                  </w:tcBorders>
                  <w:vAlign w:val="center"/>
                </w:tcPr>
                <w:p w14:paraId="26503ACC"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8</w:t>
                  </w:r>
                </w:p>
              </w:tc>
              <w:tc>
                <w:tcPr>
                  <w:tcW w:w="1604" w:type="dxa"/>
                  <w:tcBorders>
                    <w:top w:val="single" w:sz="4" w:space="0" w:color="000000"/>
                    <w:left w:val="single" w:sz="4" w:space="0" w:color="000000"/>
                    <w:bottom w:val="single" w:sz="4" w:space="0" w:color="000000"/>
                    <w:right w:val="single" w:sz="4" w:space="0" w:color="000000"/>
                  </w:tcBorders>
                  <w:vAlign w:val="center"/>
                </w:tcPr>
                <w:p w14:paraId="6EEC5D94"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获奖及表彰</w:t>
                  </w:r>
                </w:p>
              </w:tc>
              <w:tc>
                <w:tcPr>
                  <w:tcW w:w="5816" w:type="dxa"/>
                  <w:tcBorders>
                    <w:top w:val="single" w:sz="4" w:space="0" w:color="000000"/>
                    <w:left w:val="single" w:sz="4" w:space="0" w:color="000000"/>
                    <w:bottom w:val="single" w:sz="4" w:space="0" w:color="000000"/>
                    <w:right w:val="single" w:sz="4" w:space="0" w:color="000000"/>
                  </w:tcBorders>
                  <w:vAlign w:val="center"/>
                </w:tcPr>
                <w:p w14:paraId="7CCEDCD1"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1.评选年前</w:t>
                  </w:r>
                  <w:proofErr w:type="gramStart"/>
                  <w:r>
                    <w:rPr>
                      <w:rFonts w:ascii="宋体" w:eastAsia="宋体" w:hAnsi="宋体" w:hint="eastAsia"/>
                      <w:color w:val="auto"/>
                    </w:rPr>
                    <w:t>两</w:t>
                  </w:r>
                  <w:proofErr w:type="gramEnd"/>
                  <w:r>
                    <w:rPr>
                      <w:rFonts w:ascii="宋体" w:eastAsia="宋体" w:hAnsi="宋体" w:hint="eastAsia"/>
                      <w:color w:val="auto"/>
                    </w:rPr>
                    <w:t>年度企业获得地市级以上行政管理部门奖项，得1-3分；</w:t>
                  </w:r>
                  <w:r>
                    <w:rPr>
                      <w:rFonts w:ascii="宋体" w:eastAsia="宋体" w:hAnsi="宋体" w:hint="eastAsia"/>
                      <w:color w:val="auto"/>
                    </w:rPr>
                    <w:br/>
                    <w:t>2.评选年前</w:t>
                  </w:r>
                  <w:proofErr w:type="gramStart"/>
                  <w:r>
                    <w:rPr>
                      <w:rFonts w:ascii="宋体" w:eastAsia="宋体" w:hAnsi="宋体" w:hint="eastAsia"/>
                      <w:color w:val="auto"/>
                    </w:rPr>
                    <w:t>两</w:t>
                  </w:r>
                  <w:proofErr w:type="gramEnd"/>
                  <w:r>
                    <w:rPr>
                      <w:rFonts w:ascii="宋体" w:eastAsia="宋体" w:hAnsi="宋体" w:hint="eastAsia"/>
                      <w:color w:val="auto"/>
                    </w:rPr>
                    <w:t>年度企业获得其他相关行业协会奖项（如审计、监理、</w:t>
                  </w:r>
                  <w:proofErr w:type="gramStart"/>
                  <w:r>
                    <w:rPr>
                      <w:rFonts w:ascii="宋体" w:eastAsia="宋体" w:hAnsi="宋体" w:hint="eastAsia"/>
                      <w:color w:val="auto"/>
                    </w:rPr>
                    <w:t>发改委</w:t>
                  </w:r>
                  <w:proofErr w:type="gramEnd"/>
                  <w:r>
                    <w:rPr>
                      <w:rFonts w:ascii="宋体" w:eastAsia="宋体" w:hAnsi="宋体" w:hint="eastAsia"/>
                      <w:color w:val="auto"/>
                    </w:rPr>
                    <w:t>等），得1分；</w:t>
                  </w:r>
                  <w:r>
                    <w:rPr>
                      <w:rFonts w:ascii="宋体" w:eastAsia="宋体" w:hAnsi="宋体" w:hint="eastAsia"/>
                      <w:color w:val="auto"/>
                    </w:rPr>
                    <w:br/>
                    <w:t>3.评选年前</w:t>
                  </w:r>
                  <w:proofErr w:type="gramStart"/>
                  <w:r>
                    <w:rPr>
                      <w:rFonts w:ascii="宋体" w:eastAsia="宋体" w:hAnsi="宋体" w:hint="eastAsia"/>
                      <w:color w:val="auto"/>
                    </w:rPr>
                    <w:t>两</w:t>
                  </w:r>
                  <w:proofErr w:type="gramEnd"/>
                  <w:r>
                    <w:rPr>
                      <w:rFonts w:ascii="宋体" w:eastAsia="宋体" w:hAnsi="宋体" w:hint="eastAsia"/>
                      <w:color w:val="auto"/>
                    </w:rPr>
                    <w:t>年度企业员工获得一个社会认可奖项（如中华总工会、政府部门、街道办等单位），得1分；最</w:t>
                  </w:r>
                  <w:r>
                    <w:rPr>
                      <w:rFonts w:ascii="宋体" w:eastAsia="宋体" w:hAnsi="宋体" w:hint="eastAsia"/>
                      <w:color w:val="auto"/>
                    </w:rPr>
                    <w:lastRenderedPageBreak/>
                    <w:t>高不超过4分；</w:t>
                  </w:r>
                  <w:r>
                    <w:rPr>
                      <w:rFonts w:ascii="宋体" w:eastAsia="宋体" w:hAnsi="宋体" w:hint="eastAsia"/>
                      <w:color w:val="auto"/>
                    </w:rPr>
                    <w:br/>
                    <w:t>4.评选年前</w:t>
                  </w:r>
                  <w:proofErr w:type="gramStart"/>
                  <w:r>
                    <w:rPr>
                      <w:rFonts w:ascii="宋体" w:eastAsia="宋体" w:hAnsi="宋体" w:hint="eastAsia"/>
                      <w:color w:val="auto"/>
                    </w:rPr>
                    <w:t>两</w:t>
                  </w:r>
                  <w:proofErr w:type="gramEnd"/>
                  <w:r>
                    <w:rPr>
                      <w:rFonts w:ascii="宋体" w:eastAsia="宋体" w:hAnsi="宋体" w:hint="eastAsia"/>
                      <w:color w:val="auto"/>
                    </w:rPr>
                    <w:t>年度企业获得优秀评价一次，得1分；最高不超过3分。</w:t>
                  </w:r>
                </w:p>
              </w:tc>
              <w:tc>
                <w:tcPr>
                  <w:tcW w:w="992" w:type="dxa"/>
                  <w:tcBorders>
                    <w:top w:val="single" w:sz="4" w:space="0" w:color="000000"/>
                    <w:left w:val="single" w:sz="4" w:space="0" w:color="000000"/>
                    <w:bottom w:val="single" w:sz="4" w:space="0" w:color="000000"/>
                    <w:right w:val="single" w:sz="4" w:space="0" w:color="000000"/>
                  </w:tcBorders>
                  <w:vAlign w:val="center"/>
                </w:tcPr>
                <w:p w14:paraId="26FA270D"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lastRenderedPageBreak/>
                    <w:t>6</w:t>
                  </w:r>
                </w:p>
              </w:tc>
            </w:tr>
            <w:tr w:rsidR="00DD3F3D" w14:paraId="09CD2564" w14:textId="77777777" w:rsidTr="002D65F3">
              <w:trPr>
                <w:trHeight w:val="1985"/>
              </w:trPr>
              <w:tc>
                <w:tcPr>
                  <w:tcW w:w="639" w:type="dxa"/>
                  <w:tcBorders>
                    <w:top w:val="single" w:sz="4" w:space="0" w:color="000000"/>
                    <w:left w:val="single" w:sz="4" w:space="0" w:color="000000"/>
                    <w:bottom w:val="single" w:sz="4" w:space="0" w:color="000000"/>
                    <w:right w:val="single" w:sz="4" w:space="0" w:color="000000"/>
                  </w:tcBorders>
                  <w:vAlign w:val="center"/>
                </w:tcPr>
                <w:p w14:paraId="03182B56" w14:textId="77777777" w:rsidR="00DD3F3D" w:rsidRDefault="00000000">
                  <w:pPr>
                    <w:pStyle w:val="af5"/>
                    <w:ind w:firstLineChars="0" w:firstLine="0"/>
                    <w:jc w:val="center"/>
                    <w:rPr>
                      <w:rFonts w:ascii="宋体" w:eastAsia="宋体" w:hAnsi="宋体"/>
                      <w:bCs/>
                      <w:color w:val="auto"/>
                    </w:rPr>
                  </w:pPr>
                  <w:r>
                    <w:rPr>
                      <w:rFonts w:ascii="宋体" w:eastAsia="宋体" w:hAnsi="宋体" w:hint="eastAsia"/>
                      <w:bCs/>
                      <w:color w:val="auto"/>
                    </w:rPr>
                    <w:t>9</w:t>
                  </w:r>
                </w:p>
              </w:tc>
              <w:tc>
                <w:tcPr>
                  <w:tcW w:w="1604" w:type="dxa"/>
                  <w:tcBorders>
                    <w:top w:val="single" w:sz="4" w:space="0" w:color="000000"/>
                    <w:left w:val="single" w:sz="4" w:space="0" w:color="000000"/>
                    <w:bottom w:val="single" w:sz="4" w:space="0" w:color="000000"/>
                    <w:right w:val="single" w:sz="4" w:space="0" w:color="000000"/>
                  </w:tcBorders>
                  <w:vAlign w:val="center"/>
                </w:tcPr>
                <w:p w14:paraId="514325AF" w14:textId="77777777" w:rsidR="00DD3F3D" w:rsidRDefault="00000000">
                  <w:pPr>
                    <w:pStyle w:val="af5"/>
                    <w:ind w:firstLineChars="0" w:firstLine="0"/>
                    <w:jc w:val="center"/>
                    <w:rPr>
                      <w:rFonts w:ascii="宋体" w:eastAsia="宋体" w:hAnsi="宋体"/>
                      <w:bCs/>
                      <w:color w:val="auto"/>
                    </w:rPr>
                  </w:pPr>
                  <w:r>
                    <w:rPr>
                      <w:rFonts w:ascii="宋体" w:eastAsia="宋体" w:hAnsi="宋体" w:hint="eastAsia"/>
                      <w:bCs/>
                      <w:color w:val="auto"/>
                    </w:rPr>
                    <w:t>企业特色</w:t>
                  </w:r>
                </w:p>
              </w:tc>
              <w:tc>
                <w:tcPr>
                  <w:tcW w:w="5816" w:type="dxa"/>
                  <w:tcBorders>
                    <w:top w:val="single" w:sz="4" w:space="0" w:color="000000"/>
                    <w:left w:val="single" w:sz="4" w:space="0" w:color="000000"/>
                    <w:bottom w:val="single" w:sz="4" w:space="0" w:color="000000"/>
                    <w:right w:val="single" w:sz="4" w:space="0" w:color="000000"/>
                  </w:tcBorders>
                  <w:vAlign w:val="center"/>
                </w:tcPr>
                <w:p w14:paraId="18098132"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1.评选年前</w:t>
                  </w:r>
                  <w:proofErr w:type="gramStart"/>
                  <w:r>
                    <w:rPr>
                      <w:rFonts w:ascii="宋体" w:eastAsia="宋体" w:hAnsi="宋体" w:hint="eastAsia"/>
                      <w:color w:val="auto"/>
                    </w:rPr>
                    <w:t>两</w:t>
                  </w:r>
                  <w:proofErr w:type="gramEnd"/>
                  <w:r>
                    <w:rPr>
                      <w:rFonts w:ascii="宋体" w:eastAsia="宋体" w:hAnsi="宋体" w:hint="eastAsia"/>
                      <w:color w:val="auto"/>
                    </w:rPr>
                    <w:t>年度有其他值得推广、为推动行业发展有贡献的事项或报送资料清晰、认真，得3分。</w:t>
                  </w:r>
                </w:p>
                <w:p w14:paraId="3FAE24BE"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2.总结推广企业党建工作先进经验，并在京标价协会员系统党建信息管理栏目填报相关信息，得5分。</w:t>
                  </w:r>
                </w:p>
              </w:tc>
              <w:tc>
                <w:tcPr>
                  <w:tcW w:w="992" w:type="dxa"/>
                  <w:tcBorders>
                    <w:top w:val="single" w:sz="4" w:space="0" w:color="000000"/>
                    <w:left w:val="single" w:sz="4" w:space="0" w:color="000000"/>
                    <w:bottom w:val="single" w:sz="4" w:space="0" w:color="000000"/>
                    <w:right w:val="single" w:sz="4" w:space="0" w:color="000000"/>
                  </w:tcBorders>
                  <w:vAlign w:val="center"/>
                </w:tcPr>
                <w:p w14:paraId="16C4751A"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8</w:t>
                  </w:r>
                </w:p>
              </w:tc>
            </w:tr>
            <w:tr w:rsidR="00DD3F3D" w14:paraId="5ECC412C" w14:textId="77777777" w:rsidTr="002D65F3">
              <w:trPr>
                <w:trHeight w:val="450"/>
              </w:trPr>
              <w:tc>
                <w:tcPr>
                  <w:tcW w:w="639" w:type="dxa"/>
                  <w:tcBorders>
                    <w:top w:val="single" w:sz="4" w:space="0" w:color="000000"/>
                    <w:left w:val="single" w:sz="4" w:space="0" w:color="000000"/>
                    <w:bottom w:val="single" w:sz="4" w:space="0" w:color="000000"/>
                    <w:right w:val="single" w:sz="4" w:space="0" w:color="000000"/>
                  </w:tcBorders>
                  <w:vAlign w:val="center"/>
                </w:tcPr>
                <w:p w14:paraId="1E20109F" w14:textId="77777777" w:rsidR="00DD3F3D" w:rsidRDefault="00DD3F3D">
                  <w:pPr>
                    <w:spacing w:line="400" w:lineRule="exact"/>
                    <w:ind w:firstLineChars="0" w:firstLine="0"/>
                    <w:jc w:val="center"/>
                    <w:rPr>
                      <w:rFonts w:ascii="宋体" w:eastAsia="宋体" w:hAnsi="宋体"/>
                      <w:b/>
                      <w:bCs/>
                      <w:color w:val="auto"/>
                    </w:rPr>
                  </w:pPr>
                </w:p>
              </w:tc>
              <w:tc>
                <w:tcPr>
                  <w:tcW w:w="1604" w:type="dxa"/>
                  <w:tcBorders>
                    <w:top w:val="single" w:sz="4" w:space="0" w:color="000000"/>
                    <w:left w:val="single" w:sz="4" w:space="0" w:color="000000"/>
                    <w:bottom w:val="single" w:sz="4" w:space="0" w:color="000000"/>
                    <w:right w:val="single" w:sz="4" w:space="0" w:color="000000"/>
                  </w:tcBorders>
                  <w:vAlign w:val="center"/>
                </w:tcPr>
                <w:p w14:paraId="4F2A6C71"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合计</w:t>
                  </w:r>
                </w:p>
              </w:tc>
              <w:tc>
                <w:tcPr>
                  <w:tcW w:w="5816" w:type="dxa"/>
                  <w:tcBorders>
                    <w:top w:val="single" w:sz="4" w:space="0" w:color="000000"/>
                    <w:left w:val="single" w:sz="4" w:space="0" w:color="000000"/>
                    <w:bottom w:val="single" w:sz="4" w:space="0" w:color="000000"/>
                    <w:right w:val="single" w:sz="4" w:space="0" w:color="000000"/>
                  </w:tcBorders>
                  <w:vAlign w:val="center"/>
                </w:tcPr>
                <w:p w14:paraId="298F0C3C" w14:textId="77777777" w:rsidR="00DD3F3D" w:rsidRDefault="00DD3F3D">
                  <w:pPr>
                    <w:spacing w:line="400" w:lineRule="exact"/>
                    <w:ind w:firstLineChars="0" w:firstLine="0"/>
                    <w:rPr>
                      <w:rFonts w:ascii="宋体" w:eastAsia="宋体" w:hAnsi="宋体"/>
                      <w:b/>
                      <w:bCs/>
                      <w:color w:val="auto"/>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FD523D3"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100</w:t>
                  </w:r>
                </w:p>
              </w:tc>
            </w:tr>
          </w:tbl>
          <w:p w14:paraId="5CED27FF" w14:textId="77777777" w:rsidR="00DD3F3D" w:rsidRDefault="00DD3F3D">
            <w:pPr>
              <w:spacing w:line="400" w:lineRule="exact"/>
              <w:ind w:firstLineChars="0" w:firstLine="0"/>
              <w:jc w:val="center"/>
              <w:rPr>
                <w:rFonts w:ascii="宋体" w:eastAsia="宋体" w:hAnsi="宋体"/>
                <w:b/>
                <w:bCs/>
                <w:color w:val="auto"/>
                <w:sz w:val="28"/>
                <w:szCs w:val="28"/>
              </w:rPr>
            </w:pPr>
          </w:p>
          <w:p w14:paraId="11245AE0" w14:textId="77777777" w:rsidR="00DD3F3D" w:rsidRDefault="00000000">
            <w:pPr>
              <w:spacing w:line="400" w:lineRule="exact"/>
              <w:ind w:firstLineChars="0" w:firstLine="0"/>
              <w:jc w:val="center"/>
              <w:rPr>
                <w:rFonts w:ascii="宋体" w:eastAsia="宋体" w:hAnsi="宋体"/>
                <w:b/>
                <w:bCs/>
                <w:color w:val="auto"/>
                <w:sz w:val="28"/>
                <w:szCs w:val="28"/>
              </w:rPr>
            </w:pPr>
            <w:r>
              <w:rPr>
                <w:rFonts w:ascii="宋体" w:eastAsia="宋体" w:hAnsi="宋体" w:hint="eastAsia"/>
                <w:b/>
                <w:bCs/>
                <w:color w:val="auto"/>
                <w:sz w:val="28"/>
                <w:szCs w:val="28"/>
              </w:rPr>
              <w:t>北京市建设工程招标投标和造价管理协会先进单位会员评审标准</w:t>
            </w:r>
          </w:p>
          <w:p w14:paraId="3ABEF2CE" w14:textId="77777777" w:rsidR="00DD3F3D" w:rsidRDefault="00000000">
            <w:pPr>
              <w:spacing w:line="400" w:lineRule="exact"/>
              <w:ind w:firstLineChars="0" w:firstLine="0"/>
              <w:jc w:val="center"/>
              <w:rPr>
                <w:rFonts w:ascii="宋体" w:eastAsia="宋体" w:hAnsi="宋体"/>
                <w:b/>
                <w:bCs/>
                <w:color w:val="auto"/>
                <w:sz w:val="28"/>
                <w:szCs w:val="28"/>
              </w:rPr>
            </w:pPr>
            <w:r>
              <w:rPr>
                <w:rFonts w:ascii="宋体" w:eastAsia="宋体" w:hAnsi="宋体" w:hint="eastAsia"/>
                <w:b/>
                <w:bCs/>
                <w:color w:val="auto"/>
                <w:sz w:val="28"/>
                <w:szCs w:val="28"/>
              </w:rPr>
              <w:t>（二）建设、施工及其他类型</w:t>
            </w:r>
          </w:p>
        </w:tc>
      </w:tr>
      <w:tr w:rsidR="00DD3F3D" w14:paraId="11EBBB32" w14:textId="77777777" w:rsidTr="002D65F3">
        <w:trPr>
          <w:trHeight w:val="495"/>
        </w:trPr>
        <w:tc>
          <w:tcPr>
            <w:tcW w:w="845" w:type="dxa"/>
            <w:gridSpan w:val="3"/>
            <w:tcBorders>
              <w:top w:val="single" w:sz="4" w:space="0" w:color="000000"/>
              <w:left w:val="single" w:sz="4" w:space="0" w:color="000000"/>
              <w:bottom w:val="single" w:sz="4" w:space="0" w:color="000000"/>
              <w:right w:val="single" w:sz="4" w:space="0" w:color="000000"/>
            </w:tcBorders>
            <w:vAlign w:val="center"/>
          </w:tcPr>
          <w:p w14:paraId="1DCEF9F2"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lastRenderedPageBreak/>
              <w:t>序号</w:t>
            </w:r>
          </w:p>
        </w:tc>
        <w:tc>
          <w:tcPr>
            <w:tcW w:w="1952" w:type="dxa"/>
            <w:gridSpan w:val="2"/>
            <w:tcBorders>
              <w:top w:val="single" w:sz="4" w:space="0" w:color="000000"/>
              <w:left w:val="single" w:sz="4" w:space="0" w:color="000000"/>
              <w:bottom w:val="single" w:sz="4" w:space="0" w:color="000000"/>
              <w:right w:val="single" w:sz="4" w:space="0" w:color="000000"/>
            </w:tcBorders>
            <w:vAlign w:val="center"/>
          </w:tcPr>
          <w:p w14:paraId="285772E9"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评审项目</w:t>
            </w:r>
          </w:p>
        </w:tc>
        <w:tc>
          <w:tcPr>
            <w:tcW w:w="5283" w:type="dxa"/>
            <w:tcBorders>
              <w:top w:val="single" w:sz="4" w:space="0" w:color="000000"/>
              <w:left w:val="single" w:sz="4" w:space="0" w:color="000000"/>
              <w:bottom w:val="single" w:sz="4" w:space="0" w:color="000000"/>
              <w:right w:val="single" w:sz="4" w:space="0" w:color="000000"/>
            </w:tcBorders>
            <w:vAlign w:val="center"/>
          </w:tcPr>
          <w:p w14:paraId="3DE01EC0"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评分标准</w:t>
            </w:r>
          </w:p>
        </w:tc>
        <w:tc>
          <w:tcPr>
            <w:tcW w:w="992" w:type="dxa"/>
            <w:tcBorders>
              <w:top w:val="single" w:sz="4" w:space="0" w:color="000000"/>
              <w:left w:val="single" w:sz="4" w:space="0" w:color="000000"/>
              <w:bottom w:val="single" w:sz="4" w:space="0" w:color="000000"/>
              <w:right w:val="single" w:sz="4" w:space="0" w:color="000000"/>
            </w:tcBorders>
            <w:vAlign w:val="center"/>
          </w:tcPr>
          <w:p w14:paraId="5A0877E0"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满分</w:t>
            </w:r>
          </w:p>
        </w:tc>
      </w:tr>
      <w:tr w:rsidR="00DD3F3D" w14:paraId="22D067CE" w14:textId="77777777" w:rsidTr="002D65F3">
        <w:trPr>
          <w:trHeight w:val="495"/>
        </w:trPr>
        <w:tc>
          <w:tcPr>
            <w:tcW w:w="845" w:type="dxa"/>
            <w:gridSpan w:val="3"/>
            <w:tcBorders>
              <w:top w:val="single" w:sz="4" w:space="0" w:color="000000"/>
              <w:left w:val="single" w:sz="4" w:space="0" w:color="000000"/>
              <w:bottom w:val="single" w:sz="4" w:space="0" w:color="000000"/>
              <w:right w:val="single" w:sz="4" w:space="0" w:color="000000"/>
            </w:tcBorders>
            <w:vAlign w:val="center"/>
          </w:tcPr>
          <w:p w14:paraId="1B793972" w14:textId="77777777" w:rsidR="00DD3F3D" w:rsidRDefault="00000000">
            <w:pPr>
              <w:pStyle w:val="af5"/>
              <w:ind w:firstLineChars="0" w:firstLine="0"/>
              <w:jc w:val="center"/>
              <w:rPr>
                <w:rFonts w:ascii="宋体" w:eastAsia="宋体" w:hAnsi="宋体"/>
                <w:bCs/>
                <w:color w:val="auto"/>
              </w:rPr>
            </w:pPr>
            <w:r>
              <w:rPr>
                <w:rFonts w:ascii="宋体" w:eastAsia="宋体" w:hAnsi="宋体" w:hint="eastAsia"/>
                <w:bCs/>
                <w:color w:val="auto"/>
              </w:rPr>
              <w:t>1</w:t>
            </w:r>
          </w:p>
        </w:tc>
        <w:tc>
          <w:tcPr>
            <w:tcW w:w="1952" w:type="dxa"/>
            <w:gridSpan w:val="2"/>
            <w:tcBorders>
              <w:top w:val="single" w:sz="4" w:space="0" w:color="000000"/>
              <w:left w:val="single" w:sz="4" w:space="0" w:color="000000"/>
              <w:bottom w:val="single" w:sz="4" w:space="0" w:color="000000"/>
              <w:right w:val="single" w:sz="4" w:space="0" w:color="000000"/>
            </w:tcBorders>
            <w:vAlign w:val="center"/>
          </w:tcPr>
          <w:p w14:paraId="149D7A72" w14:textId="77777777" w:rsidR="00DD3F3D" w:rsidRDefault="00000000">
            <w:pPr>
              <w:pStyle w:val="af5"/>
              <w:ind w:firstLineChars="0" w:firstLine="0"/>
              <w:jc w:val="center"/>
              <w:rPr>
                <w:rFonts w:ascii="宋体" w:eastAsia="宋体" w:hAnsi="宋体"/>
                <w:bCs/>
                <w:color w:val="auto"/>
              </w:rPr>
            </w:pPr>
            <w:r>
              <w:rPr>
                <w:rFonts w:ascii="宋体" w:eastAsia="宋体" w:hAnsi="宋体" w:hint="eastAsia"/>
                <w:bCs/>
                <w:color w:val="auto"/>
              </w:rPr>
              <w:t>单位会员积分</w:t>
            </w:r>
          </w:p>
        </w:tc>
        <w:tc>
          <w:tcPr>
            <w:tcW w:w="5283" w:type="dxa"/>
            <w:tcBorders>
              <w:top w:val="single" w:sz="4" w:space="0" w:color="000000"/>
              <w:left w:val="single" w:sz="4" w:space="0" w:color="000000"/>
              <w:bottom w:val="single" w:sz="4" w:space="0" w:color="000000"/>
              <w:right w:val="single" w:sz="4" w:space="0" w:color="000000"/>
            </w:tcBorders>
            <w:vAlign w:val="center"/>
          </w:tcPr>
          <w:p w14:paraId="786F2B72" w14:textId="0057ADAE" w:rsidR="00DD3F3D" w:rsidRDefault="00506E52">
            <w:pPr>
              <w:spacing w:line="400" w:lineRule="exact"/>
              <w:ind w:firstLineChars="0" w:firstLine="0"/>
              <w:rPr>
                <w:rFonts w:ascii="宋体" w:eastAsia="宋体" w:hAnsi="宋体"/>
                <w:color w:val="auto"/>
              </w:rPr>
            </w:pPr>
            <w:r w:rsidRPr="00506E52">
              <w:rPr>
                <w:rFonts w:ascii="宋体" w:eastAsia="宋体" w:hAnsi="宋体" w:hint="eastAsia"/>
                <w:color w:val="auto"/>
              </w:rPr>
              <w:t>评选年前</w:t>
            </w:r>
            <w:proofErr w:type="gramStart"/>
            <w:r w:rsidRPr="00506E52">
              <w:rPr>
                <w:rFonts w:ascii="宋体" w:eastAsia="宋体" w:hAnsi="宋体" w:hint="eastAsia"/>
                <w:color w:val="auto"/>
              </w:rPr>
              <w:t>两</w:t>
            </w:r>
            <w:proofErr w:type="gramEnd"/>
            <w:r w:rsidRPr="00506E52">
              <w:rPr>
                <w:rFonts w:ascii="宋体" w:eastAsia="宋体" w:hAnsi="宋体" w:hint="eastAsia"/>
                <w:color w:val="auto"/>
              </w:rPr>
              <w:t>年度单位会员积分排名百分比的平均值，前</w:t>
            </w:r>
            <w:r w:rsidRPr="00506E52">
              <w:rPr>
                <w:rFonts w:ascii="宋体" w:eastAsia="宋体" w:hAnsi="宋体"/>
                <w:color w:val="auto"/>
              </w:rPr>
              <w:t>10%得40分，第11%-20%得30分，第21%-40%得20分，第41%-60%得15分，第61%-80%得10分，第81%及之后得5分，积分为0的不得分。</w:t>
            </w:r>
          </w:p>
        </w:tc>
        <w:tc>
          <w:tcPr>
            <w:tcW w:w="992" w:type="dxa"/>
            <w:tcBorders>
              <w:top w:val="single" w:sz="4" w:space="0" w:color="000000"/>
              <w:left w:val="single" w:sz="4" w:space="0" w:color="000000"/>
              <w:bottom w:val="single" w:sz="4" w:space="0" w:color="000000"/>
              <w:right w:val="single" w:sz="4" w:space="0" w:color="000000"/>
            </w:tcBorders>
            <w:vAlign w:val="center"/>
          </w:tcPr>
          <w:p w14:paraId="5BE2B1EB"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40</w:t>
            </w:r>
          </w:p>
        </w:tc>
      </w:tr>
      <w:tr w:rsidR="00DD3F3D" w14:paraId="0F484906" w14:textId="77777777" w:rsidTr="002D65F3">
        <w:trPr>
          <w:trHeight w:val="859"/>
        </w:trPr>
        <w:tc>
          <w:tcPr>
            <w:tcW w:w="845" w:type="dxa"/>
            <w:gridSpan w:val="3"/>
            <w:tcBorders>
              <w:top w:val="single" w:sz="4" w:space="0" w:color="000000"/>
              <w:left w:val="single" w:sz="4" w:space="0" w:color="000000"/>
              <w:bottom w:val="single" w:sz="4" w:space="0" w:color="000000"/>
              <w:right w:val="single" w:sz="4" w:space="0" w:color="000000"/>
            </w:tcBorders>
            <w:vAlign w:val="center"/>
          </w:tcPr>
          <w:p w14:paraId="302AFEBD" w14:textId="77777777" w:rsidR="00DD3F3D" w:rsidRDefault="00000000">
            <w:pPr>
              <w:pStyle w:val="af5"/>
              <w:ind w:firstLineChars="0" w:firstLine="0"/>
              <w:jc w:val="center"/>
              <w:rPr>
                <w:rFonts w:ascii="宋体" w:eastAsia="宋体" w:hAnsi="宋体"/>
                <w:bCs/>
                <w:color w:val="auto"/>
              </w:rPr>
            </w:pPr>
            <w:r>
              <w:rPr>
                <w:rFonts w:ascii="宋体" w:eastAsia="宋体" w:hAnsi="宋体" w:hint="eastAsia"/>
                <w:bCs/>
                <w:color w:val="auto"/>
              </w:rPr>
              <w:t>2</w:t>
            </w:r>
          </w:p>
        </w:tc>
        <w:tc>
          <w:tcPr>
            <w:tcW w:w="1952" w:type="dxa"/>
            <w:gridSpan w:val="2"/>
            <w:tcBorders>
              <w:top w:val="single" w:sz="4" w:space="0" w:color="000000"/>
              <w:left w:val="single" w:sz="4" w:space="0" w:color="000000"/>
              <w:bottom w:val="single" w:sz="4" w:space="0" w:color="000000"/>
              <w:right w:val="single" w:sz="4" w:space="0" w:color="000000"/>
            </w:tcBorders>
            <w:vAlign w:val="center"/>
          </w:tcPr>
          <w:p w14:paraId="7C7B5546" w14:textId="77777777" w:rsidR="00DD3F3D" w:rsidRDefault="00000000">
            <w:pPr>
              <w:pStyle w:val="af5"/>
              <w:ind w:firstLineChars="0" w:firstLine="0"/>
              <w:jc w:val="center"/>
              <w:rPr>
                <w:rFonts w:ascii="宋体" w:eastAsia="宋体" w:hAnsi="宋体"/>
                <w:bCs/>
                <w:color w:val="auto"/>
              </w:rPr>
            </w:pPr>
            <w:r>
              <w:rPr>
                <w:rFonts w:ascii="宋体" w:eastAsia="宋体" w:hAnsi="宋体" w:hint="eastAsia"/>
                <w:bCs/>
                <w:color w:val="auto"/>
              </w:rPr>
              <w:t>单位会员资历</w:t>
            </w:r>
          </w:p>
        </w:tc>
        <w:tc>
          <w:tcPr>
            <w:tcW w:w="5283" w:type="dxa"/>
            <w:tcBorders>
              <w:top w:val="single" w:sz="4" w:space="0" w:color="000000"/>
              <w:left w:val="single" w:sz="4" w:space="0" w:color="000000"/>
              <w:bottom w:val="single" w:sz="4" w:space="0" w:color="000000"/>
              <w:right w:val="single" w:sz="4" w:space="0" w:color="000000"/>
            </w:tcBorders>
            <w:vAlign w:val="center"/>
          </w:tcPr>
          <w:p w14:paraId="22835C9C" w14:textId="77777777" w:rsidR="00DD3F3D" w:rsidRDefault="00DD3F3D">
            <w:pPr>
              <w:spacing w:line="400" w:lineRule="exact"/>
              <w:ind w:firstLineChars="0" w:firstLine="0"/>
              <w:rPr>
                <w:rFonts w:ascii="宋体" w:eastAsia="宋体" w:hAnsi="宋体"/>
                <w:color w:val="auto"/>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484A204"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b/>
                <w:bCs/>
                <w:color w:val="auto"/>
              </w:rPr>
              <w:t>12</w:t>
            </w:r>
          </w:p>
        </w:tc>
      </w:tr>
      <w:tr w:rsidR="00DD3F3D" w14:paraId="1143B1C6" w14:textId="77777777" w:rsidTr="002D65F3">
        <w:trPr>
          <w:trHeight w:val="859"/>
        </w:trPr>
        <w:tc>
          <w:tcPr>
            <w:tcW w:w="845" w:type="dxa"/>
            <w:gridSpan w:val="3"/>
            <w:tcBorders>
              <w:top w:val="single" w:sz="4" w:space="0" w:color="000000"/>
              <w:left w:val="single" w:sz="4" w:space="0" w:color="000000"/>
              <w:bottom w:val="single" w:sz="4" w:space="0" w:color="000000"/>
              <w:right w:val="single" w:sz="4" w:space="0" w:color="000000"/>
            </w:tcBorders>
            <w:vAlign w:val="center"/>
          </w:tcPr>
          <w:p w14:paraId="63262F4A"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2</w:t>
            </w:r>
            <w:r>
              <w:rPr>
                <w:rFonts w:ascii="宋体" w:eastAsia="宋体" w:hAnsi="宋体"/>
                <w:color w:val="auto"/>
              </w:rPr>
              <w:t>.1</w:t>
            </w:r>
          </w:p>
        </w:tc>
        <w:tc>
          <w:tcPr>
            <w:tcW w:w="1952" w:type="dxa"/>
            <w:gridSpan w:val="2"/>
            <w:tcBorders>
              <w:top w:val="single" w:sz="4" w:space="0" w:color="000000"/>
              <w:left w:val="single" w:sz="4" w:space="0" w:color="000000"/>
              <w:bottom w:val="single" w:sz="4" w:space="0" w:color="000000"/>
              <w:right w:val="single" w:sz="4" w:space="0" w:color="000000"/>
            </w:tcBorders>
            <w:vAlign w:val="center"/>
          </w:tcPr>
          <w:p w14:paraId="4AF107FE"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会员类型</w:t>
            </w:r>
          </w:p>
        </w:tc>
        <w:tc>
          <w:tcPr>
            <w:tcW w:w="5283" w:type="dxa"/>
            <w:tcBorders>
              <w:top w:val="single" w:sz="4" w:space="0" w:color="000000"/>
              <w:left w:val="single" w:sz="4" w:space="0" w:color="000000"/>
              <w:bottom w:val="single" w:sz="4" w:space="0" w:color="000000"/>
              <w:right w:val="single" w:sz="4" w:space="0" w:color="000000"/>
            </w:tcBorders>
            <w:vAlign w:val="center"/>
          </w:tcPr>
          <w:p w14:paraId="1BCC7A83"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1.副会长单位、监事长单位，得6分；</w:t>
            </w:r>
            <w:r>
              <w:rPr>
                <w:rFonts w:ascii="宋体" w:eastAsia="宋体" w:hAnsi="宋体" w:hint="eastAsia"/>
                <w:color w:val="auto"/>
              </w:rPr>
              <w:br/>
              <w:t>2.副监事长、常务理事单位，得4分；</w:t>
            </w:r>
            <w:r>
              <w:rPr>
                <w:rFonts w:ascii="宋体" w:eastAsia="宋体" w:hAnsi="宋体" w:hint="eastAsia"/>
                <w:color w:val="auto"/>
              </w:rPr>
              <w:br/>
              <w:t>3.理事单位、监事单位，得2分；</w:t>
            </w:r>
            <w:r>
              <w:rPr>
                <w:rFonts w:ascii="宋体" w:eastAsia="宋体" w:hAnsi="宋体" w:hint="eastAsia"/>
                <w:color w:val="auto"/>
              </w:rPr>
              <w:br/>
              <w:t>4.其他，得1分。</w:t>
            </w:r>
          </w:p>
        </w:tc>
        <w:tc>
          <w:tcPr>
            <w:tcW w:w="992" w:type="dxa"/>
            <w:tcBorders>
              <w:top w:val="single" w:sz="4" w:space="0" w:color="000000"/>
              <w:left w:val="single" w:sz="4" w:space="0" w:color="000000"/>
              <w:bottom w:val="single" w:sz="4" w:space="0" w:color="000000"/>
              <w:right w:val="single" w:sz="4" w:space="0" w:color="000000"/>
            </w:tcBorders>
            <w:vAlign w:val="center"/>
          </w:tcPr>
          <w:p w14:paraId="0E84A1E6"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6</w:t>
            </w:r>
          </w:p>
        </w:tc>
      </w:tr>
      <w:tr w:rsidR="00DD3F3D" w14:paraId="7808C823" w14:textId="77777777" w:rsidTr="002D65F3">
        <w:trPr>
          <w:trHeight w:val="859"/>
        </w:trPr>
        <w:tc>
          <w:tcPr>
            <w:tcW w:w="845" w:type="dxa"/>
            <w:gridSpan w:val="3"/>
            <w:tcBorders>
              <w:top w:val="single" w:sz="4" w:space="0" w:color="000000"/>
              <w:left w:val="single" w:sz="4" w:space="0" w:color="000000"/>
              <w:bottom w:val="single" w:sz="4" w:space="0" w:color="000000"/>
              <w:right w:val="single" w:sz="4" w:space="0" w:color="000000"/>
            </w:tcBorders>
            <w:vAlign w:val="center"/>
          </w:tcPr>
          <w:p w14:paraId="6D07BBC3"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2</w:t>
            </w:r>
            <w:r>
              <w:rPr>
                <w:rFonts w:ascii="宋体" w:eastAsia="宋体" w:hAnsi="宋体"/>
                <w:color w:val="auto"/>
              </w:rPr>
              <w:t>.</w:t>
            </w:r>
            <w:r>
              <w:rPr>
                <w:rFonts w:ascii="宋体" w:eastAsia="宋体" w:hAnsi="宋体" w:hint="eastAsia"/>
                <w:color w:val="auto"/>
              </w:rPr>
              <w:t>2</w:t>
            </w:r>
          </w:p>
        </w:tc>
        <w:tc>
          <w:tcPr>
            <w:tcW w:w="1952" w:type="dxa"/>
            <w:gridSpan w:val="2"/>
            <w:tcBorders>
              <w:top w:val="single" w:sz="4" w:space="0" w:color="000000"/>
              <w:left w:val="single" w:sz="4" w:space="0" w:color="000000"/>
              <w:bottom w:val="single" w:sz="4" w:space="0" w:color="000000"/>
              <w:right w:val="single" w:sz="4" w:space="0" w:color="000000"/>
            </w:tcBorders>
            <w:vAlign w:val="center"/>
          </w:tcPr>
          <w:p w14:paraId="5CBB28F1"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入会时间</w:t>
            </w:r>
          </w:p>
        </w:tc>
        <w:tc>
          <w:tcPr>
            <w:tcW w:w="5283" w:type="dxa"/>
            <w:tcBorders>
              <w:top w:val="single" w:sz="4" w:space="0" w:color="000000"/>
              <w:left w:val="single" w:sz="4" w:space="0" w:color="000000"/>
              <w:bottom w:val="single" w:sz="4" w:space="0" w:color="000000"/>
              <w:right w:val="single" w:sz="4" w:space="0" w:color="000000"/>
            </w:tcBorders>
            <w:vAlign w:val="center"/>
          </w:tcPr>
          <w:p w14:paraId="131E7E32"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1.入会5年以上，得6分；</w:t>
            </w:r>
            <w:r>
              <w:rPr>
                <w:rFonts w:ascii="宋体" w:eastAsia="宋体" w:hAnsi="宋体" w:hint="eastAsia"/>
                <w:color w:val="auto"/>
              </w:rPr>
              <w:br/>
              <w:t>2.入会3年至5年，得4分；</w:t>
            </w:r>
            <w:r>
              <w:rPr>
                <w:rFonts w:ascii="宋体" w:eastAsia="宋体" w:hAnsi="宋体" w:hint="eastAsia"/>
                <w:color w:val="auto"/>
              </w:rPr>
              <w:br/>
              <w:t>3.入会1年至3年，得2分；</w:t>
            </w:r>
            <w:r>
              <w:rPr>
                <w:rFonts w:ascii="宋体" w:eastAsia="宋体" w:hAnsi="宋体" w:hint="eastAsia"/>
                <w:color w:val="auto"/>
              </w:rPr>
              <w:br/>
              <w:t>4.入会1年以内，得1分。</w:t>
            </w:r>
          </w:p>
        </w:tc>
        <w:tc>
          <w:tcPr>
            <w:tcW w:w="992" w:type="dxa"/>
            <w:tcBorders>
              <w:top w:val="single" w:sz="4" w:space="0" w:color="000000"/>
              <w:left w:val="single" w:sz="4" w:space="0" w:color="000000"/>
              <w:bottom w:val="single" w:sz="4" w:space="0" w:color="000000"/>
              <w:right w:val="single" w:sz="4" w:space="0" w:color="000000"/>
            </w:tcBorders>
            <w:vAlign w:val="center"/>
          </w:tcPr>
          <w:p w14:paraId="13DBF312"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6</w:t>
            </w:r>
          </w:p>
        </w:tc>
      </w:tr>
      <w:tr w:rsidR="00DD3F3D" w14:paraId="0FAAE58E" w14:textId="77777777" w:rsidTr="009F008B">
        <w:trPr>
          <w:trHeight w:val="891"/>
        </w:trPr>
        <w:tc>
          <w:tcPr>
            <w:tcW w:w="845" w:type="dxa"/>
            <w:gridSpan w:val="3"/>
            <w:tcBorders>
              <w:top w:val="single" w:sz="4" w:space="0" w:color="000000"/>
              <w:left w:val="single" w:sz="4" w:space="0" w:color="000000"/>
              <w:bottom w:val="single" w:sz="4" w:space="0" w:color="000000"/>
              <w:right w:val="single" w:sz="4" w:space="0" w:color="000000"/>
            </w:tcBorders>
            <w:vAlign w:val="center"/>
          </w:tcPr>
          <w:p w14:paraId="03F2D550" w14:textId="77777777" w:rsidR="00DD3F3D" w:rsidRDefault="00000000">
            <w:pPr>
              <w:pStyle w:val="af5"/>
              <w:ind w:firstLineChars="0" w:firstLine="0"/>
              <w:jc w:val="center"/>
              <w:rPr>
                <w:rFonts w:ascii="宋体" w:eastAsia="宋体" w:hAnsi="宋体"/>
                <w:bCs/>
                <w:color w:val="auto"/>
              </w:rPr>
            </w:pPr>
            <w:r>
              <w:rPr>
                <w:rFonts w:ascii="宋体" w:eastAsia="宋体" w:hAnsi="宋体" w:hint="eastAsia"/>
                <w:bCs/>
                <w:color w:val="auto"/>
              </w:rPr>
              <w:t>3</w:t>
            </w:r>
          </w:p>
        </w:tc>
        <w:tc>
          <w:tcPr>
            <w:tcW w:w="1952" w:type="dxa"/>
            <w:gridSpan w:val="2"/>
            <w:tcBorders>
              <w:top w:val="single" w:sz="4" w:space="0" w:color="000000"/>
              <w:left w:val="single" w:sz="4" w:space="0" w:color="000000"/>
              <w:bottom w:val="single" w:sz="4" w:space="0" w:color="000000"/>
              <w:right w:val="single" w:sz="4" w:space="0" w:color="000000"/>
            </w:tcBorders>
            <w:vAlign w:val="center"/>
          </w:tcPr>
          <w:p w14:paraId="15EE1570" w14:textId="77777777" w:rsidR="00DD3F3D" w:rsidRDefault="00000000">
            <w:pPr>
              <w:pStyle w:val="af5"/>
              <w:ind w:firstLineChars="0" w:firstLine="0"/>
              <w:jc w:val="center"/>
              <w:rPr>
                <w:rFonts w:ascii="宋体" w:eastAsia="宋体" w:hAnsi="宋体"/>
                <w:bCs/>
                <w:color w:val="auto"/>
              </w:rPr>
            </w:pPr>
            <w:r>
              <w:rPr>
                <w:rFonts w:ascii="宋体" w:eastAsia="宋体" w:hAnsi="宋体" w:hint="eastAsia"/>
                <w:bCs/>
                <w:color w:val="auto"/>
              </w:rPr>
              <w:t>个人会员数量</w:t>
            </w:r>
          </w:p>
        </w:tc>
        <w:tc>
          <w:tcPr>
            <w:tcW w:w="5283" w:type="dxa"/>
            <w:tcBorders>
              <w:top w:val="single" w:sz="4" w:space="0" w:color="000000"/>
              <w:left w:val="single" w:sz="4" w:space="0" w:color="000000"/>
              <w:bottom w:val="single" w:sz="4" w:space="0" w:color="000000"/>
              <w:right w:val="single" w:sz="4" w:space="0" w:color="000000"/>
            </w:tcBorders>
            <w:vAlign w:val="center"/>
          </w:tcPr>
          <w:p w14:paraId="69B92614" w14:textId="77777777" w:rsidR="00DD3F3D" w:rsidRDefault="00000000">
            <w:pPr>
              <w:numPr>
                <w:ilvl w:val="0"/>
                <w:numId w:val="3"/>
              </w:numPr>
              <w:spacing w:line="400" w:lineRule="exact"/>
              <w:ind w:firstLineChars="0" w:firstLine="0"/>
              <w:rPr>
                <w:rFonts w:ascii="宋体" w:eastAsia="宋体" w:hAnsi="宋体"/>
                <w:color w:val="auto"/>
              </w:rPr>
            </w:pPr>
            <w:r>
              <w:rPr>
                <w:rFonts w:ascii="宋体" w:eastAsia="宋体" w:hAnsi="宋体" w:hint="eastAsia"/>
                <w:color w:val="auto"/>
              </w:rPr>
              <w:t>个人会员总数超过300人，得5分；</w:t>
            </w:r>
            <w:r>
              <w:rPr>
                <w:rFonts w:ascii="宋体" w:eastAsia="宋体" w:hAnsi="宋体" w:hint="eastAsia"/>
                <w:color w:val="auto"/>
              </w:rPr>
              <w:br/>
              <w:t>2.个人会员总数超过100人，得3分；</w:t>
            </w:r>
          </w:p>
          <w:p w14:paraId="7EF6B689"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3.个人会员总数超过50人，得2分；</w:t>
            </w:r>
            <w:r>
              <w:rPr>
                <w:rFonts w:ascii="宋体" w:eastAsia="宋体" w:hAnsi="宋体" w:hint="eastAsia"/>
                <w:color w:val="auto"/>
              </w:rPr>
              <w:br/>
              <w:t>4.个人会员总数50人以下，得1分；</w:t>
            </w:r>
            <w:r>
              <w:rPr>
                <w:rFonts w:ascii="宋体" w:eastAsia="宋体" w:hAnsi="宋体" w:hint="eastAsia"/>
                <w:color w:val="auto"/>
              </w:rPr>
              <w:br/>
              <w:t>5.没有</w:t>
            </w:r>
            <w:r>
              <w:rPr>
                <w:rFonts w:ascii="宋体" w:eastAsia="宋体" w:hAnsi="宋体"/>
                <w:color w:val="auto"/>
              </w:rPr>
              <w:t>个人会员不得分</w:t>
            </w:r>
            <w:r>
              <w:rPr>
                <w:rFonts w:ascii="宋体" w:eastAsia="宋体" w:hAnsi="宋体" w:hint="eastAsia"/>
                <w:color w:val="auto"/>
              </w:rPr>
              <w:t>，本项目计分不累加。</w:t>
            </w:r>
          </w:p>
        </w:tc>
        <w:tc>
          <w:tcPr>
            <w:tcW w:w="992" w:type="dxa"/>
            <w:tcBorders>
              <w:top w:val="single" w:sz="4" w:space="0" w:color="000000"/>
              <w:left w:val="single" w:sz="4" w:space="0" w:color="000000"/>
              <w:bottom w:val="single" w:sz="4" w:space="0" w:color="000000"/>
              <w:right w:val="single" w:sz="4" w:space="0" w:color="000000"/>
            </w:tcBorders>
            <w:vAlign w:val="center"/>
          </w:tcPr>
          <w:p w14:paraId="59C5ADD7"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5</w:t>
            </w:r>
          </w:p>
        </w:tc>
      </w:tr>
      <w:tr w:rsidR="00DD3F3D" w14:paraId="28DA5DC8" w14:textId="77777777" w:rsidTr="009F008B">
        <w:trPr>
          <w:trHeight w:val="473"/>
        </w:trPr>
        <w:tc>
          <w:tcPr>
            <w:tcW w:w="845" w:type="dxa"/>
            <w:gridSpan w:val="3"/>
            <w:tcBorders>
              <w:top w:val="single" w:sz="4" w:space="0" w:color="000000"/>
              <w:left w:val="single" w:sz="4" w:space="0" w:color="000000"/>
              <w:bottom w:val="single" w:sz="4" w:space="0" w:color="auto"/>
              <w:right w:val="single" w:sz="4" w:space="0" w:color="000000"/>
            </w:tcBorders>
            <w:vAlign w:val="center"/>
          </w:tcPr>
          <w:p w14:paraId="2A3520E6" w14:textId="77777777" w:rsidR="00DD3F3D" w:rsidRDefault="00000000">
            <w:pPr>
              <w:spacing w:line="400" w:lineRule="exact"/>
              <w:ind w:firstLineChars="0" w:firstLine="0"/>
              <w:jc w:val="center"/>
              <w:rPr>
                <w:rFonts w:ascii="宋体" w:eastAsia="宋体" w:hAnsi="宋体"/>
                <w:bCs/>
                <w:color w:val="auto"/>
              </w:rPr>
            </w:pPr>
            <w:r>
              <w:rPr>
                <w:rFonts w:ascii="宋体" w:eastAsia="宋体" w:hAnsi="宋体" w:hint="eastAsia"/>
                <w:b/>
                <w:bCs/>
                <w:color w:val="auto"/>
              </w:rPr>
              <w:t>4</w:t>
            </w:r>
          </w:p>
        </w:tc>
        <w:tc>
          <w:tcPr>
            <w:tcW w:w="1952" w:type="dxa"/>
            <w:gridSpan w:val="2"/>
            <w:tcBorders>
              <w:top w:val="single" w:sz="4" w:space="0" w:color="000000"/>
              <w:left w:val="single" w:sz="4" w:space="0" w:color="000000"/>
              <w:bottom w:val="single" w:sz="4" w:space="0" w:color="auto"/>
              <w:right w:val="single" w:sz="4" w:space="0" w:color="000000"/>
            </w:tcBorders>
            <w:vAlign w:val="center"/>
          </w:tcPr>
          <w:p w14:paraId="533BE6C1" w14:textId="77777777" w:rsidR="00DD3F3D" w:rsidRDefault="00000000">
            <w:pPr>
              <w:spacing w:line="400" w:lineRule="exact"/>
              <w:ind w:firstLineChars="0" w:firstLine="0"/>
              <w:jc w:val="center"/>
              <w:rPr>
                <w:rFonts w:ascii="宋体" w:eastAsia="宋体" w:hAnsi="宋体"/>
                <w:bCs/>
                <w:color w:val="auto"/>
              </w:rPr>
            </w:pPr>
            <w:r>
              <w:rPr>
                <w:rFonts w:ascii="宋体" w:eastAsia="宋体" w:hAnsi="宋体" w:hint="eastAsia"/>
                <w:b/>
                <w:bCs/>
                <w:color w:val="auto"/>
              </w:rPr>
              <w:t>企业系统建设</w:t>
            </w:r>
          </w:p>
        </w:tc>
        <w:tc>
          <w:tcPr>
            <w:tcW w:w="5283" w:type="dxa"/>
            <w:tcBorders>
              <w:top w:val="single" w:sz="4" w:space="0" w:color="000000"/>
              <w:bottom w:val="single" w:sz="4" w:space="0" w:color="auto"/>
            </w:tcBorders>
            <w:vAlign w:val="center"/>
          </w:tcPr>
          <w:p w14:paraId="3C1053BA" w14:textId="77777777" w:rsidR="00DD3F3D" w:rsidRDefault="00DD3F3D">
            <w:pPr>
              <w:spacing w:line="400" w:lineRule="exact"/>
              <w:ind w:firstLineChars="0" w:firstLine="0"/>
              <w:rPr>
                <w:rFonts w:ascii="宋体" w:eastAsia="宋体" w:hAnsi="宋体"/>
                <w:color w:val="auto"/>
              </w:rPr>
            </w:pPr>
          </w:p>
        </w:tc>
        <w:tc>
          <w:tcPr>
            <w:tcW w:w="992" w:type="dxa"/>
            <w:tcBorders>
              <w:top w:val="single" w:sz="4" w:space="0" w:color="000000"/>
              <w:left w:val="single" w:sz="4" w:space="0" w:color="000000"/>
              <w:bottom w:val="single" w:sz="4" w:space="0" w:color="auto"/>
              <w:right w:val="single" w:sz="4" w:space="0" w:color="000000"/>
            </w:tcBorders>
            <w:vAlign w:val="center"/>
          </w:tcPr>
          <w:p w14:paraId="5968E9B3"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5</w:t>
            </w:r>
          </w:p>
        </w:tc>
      </w:tr>
      <w:tr w:rsidR="00DD3F3D" w14:paraId="7E006349" w14:textId="77777777" w:rsidTr="009F008B">
        <w:trPr>
          <w:trHeight w:val="538"/>
        </w:trPr>
        <w:tc>
          <w:tcPr>
            <w:tcW w:w="845" w:type="dxa"/>
            <w:gridSpan w:val="3"/>
            <w:tcBorders>
              <w:top w:val="single" w:sz="4" w:space="0" w:color="auto"/>
              <w:left w:val="single" w:sz="4" w:space="0" w:color="000000"/>
              <w:bottom w:val="single" w:sz="4" w:space="0" w:color="000000"/>
              <w:right w:val="single" w:sz="4" w:space="0" w:color="000000"/>
            </w:tcBorders>
            <w:vAlign w:val="center"/>
          </w:tcPr>
          <w:p w14:paraId="5C4C8EC2"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lastRenderedPageBreak/>
              <w:t>4</w:t>
            </w:r>
            <w:r>
              <w:rPr>
                <w:rFonts w:ascii="宋体" w:eastAsia="宋体" w:hAnsi="宋体"/>
                <w:color w:val="auto"/>
              </w:rPr>
              <w:t>.</w:t>
            </w:r>
            <w:r>
              <w:rPr>
                <w:rFonts w:ascii="宋体" w:eastAsia="宋体" w:hAnsi="宋体" w:hint="eastAsia"/>
                <w:color w:val="auto"/>
              </w:rPr>
              <w:t>1</w:t>
            </w:r>
          </w:p>
        </w:tc>
        <w:tc>
          <w:tcPr>
            <w:tcW w:w="1952" w:type="dxa"/>
            <w:gridSpan w:val="2"/>
            <w:tcBorders>
              <w:top w:val="single" w:sz="4" w:space="0" w:color="auto"/>
              <w:left w:val="single" w:sz="4" w:space="0" w:color="000000"/>
              <w:bottom w:val="single" w:sz="4" w:space="0" w:color="000000"/>
              <w:right w:val="single" w:sz="4" w:space="0" w:color="000000"/>
            </w:tcBorders>
            <w:vAlign w:val="center"/>
          </w:tcPr>
          <w:p w14:paraId="000D7ECC"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质量体系</w:t>
            </w:r>
          </w:p>
        </w:tc>
        <w:tc>
          <w:tcPr>
            <w:tcW w:w="5283" w:type="dxa"/>
            <w:tcBorders>
              <w:top w:val="single" w:sz="4" w:space="0" w:color="auto"/>
              <w:left w:val="single" w:sz="4" w:space="0" w:color="000000"/>
              <w:bottom w:val="single" w:sz="4" w:space="0" w:color="000000"/>
              <w:right w:val="single" w:sz="4" w:space="0" w:color="000000"/>
            </w:tcBorders>
            <w:vAlign w:val="center"/>
          </w:tcPr>
          <w:p w14:paraId="20C6152E"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取得质量管理体系认证，得1分。</w:t>
            </w:r>
          </w:p>
        </w:tc>
        <w:tc>
          <w:tcPr>
            <w:tcW w:w="992" w:type="dxa"/>
            <w:tcBorders>
              <w:top w:val="single" w:sz="4" w:space="0" w:color="auto"/>
              <w:left w:val="single" w:sz="4" w:space="0" w:color="000000"/>
              <w:bottom w:val="single" w:sz="4" w:space="0" w:color="000000"/>
              <w:right w:val="single" w:sz="4" w:space="0" w:color="000000"/>
            </w:tcBorders>
            <w:vAlign w:val="center"/>
          </w:tcPr>
          <w:p w14:paraId="6A273A9C"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1</w:t>
            </w:r>
          </w:p>
        </w:tc>
      </w:tr>
      <w:tr w:rsidR="00DD3F3D" w14:paraId="6E2B7C22" w14:textId="77777777" w:rsidTr="002D65F3">
        <w:trPr>
          <w:trHeight w:val="538"/>
        </w:trPr>
        <w:tc>
          <w:tcPr>
            <w:tcW w:w="845" w:type="dxa"/>
            <w:gridSpan w:val="3"/>
            <w:tcBorders>
              <w:top w:val="single" w:sz="4" w:space="0" w:color="000000"/>
              <w:left w:val="single" w:sz="4" w:space="0" w:color="000000"/>
              <w:bottom w:val="single" w:sz="4" w:space="0" w:color="000000"/>
              <w:right w:val="single" w:sz="4" w:space="0" w:color="000000"/>
            </w:tcBorders>
            <w:vAlign w:val="center"/>
          </w:tcPr>
          <w:p w14:paraId="6FEDE7F2"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4</w:t>
            </w:r>
            <w:r>
              <w:rPr>
                <w:rFonts w:ascii="宋体" w:eastAsia="宋体" w:hAnsi="宋体"/>
                <w:color w:val="auto"/>
              </w:rPr>
              <w:t>.</w:t>
            </w:r>
            <w:r>
              <w:rPr>
                <w:rFonts w:ascii="宋体" w:eastAsia="宋体" w:hAnsi="宋体" w:hint="eastAsia"/>
                <w:color w:val="auto"/>
              </w:rPr>
              <w:t>2</w:t>
            </w:r>
          </w:p>
        </w:tc>
        <w:tc>
          <w:tcPr>
            <w:tcW w:w="1952" w:type="dxa"/>
            <w:gridSpan w:val="2"/>
            <w:tcBorders>
              <w:top w:val="single" w:sz="4" w:space="0" w:color="000000"/>
              <w:left w:val="single" w:sz="4" w:space="0" w:color="000000"/>
              <w:bottom w:val="single" w:sz="4" w:space="0" w:color="000000"/>
              <w:right w:val="single" w:sz="4" w:space="0" w:color="000000"/>
            </w:tcBorders>
            <w:vAlign w:val="center"/>
          </w:tcPr>
          <w:p w14:paraId="14E815A5"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办公自动化</w:t>
            </w:r>
          </w:p>
        </w:tc>
        <w:tc>
          <w:tcPr>
            <w:tcW w:w="5283" w:type="dxa"/>
            <w:tcBorders>
              <w:top w:val="single" w:sz="4" w:space="0" w:color="000000"/>
              <w:left w:val="single" w:sz="4" w:space="0" w:color="000000"/>
              <w:bottom w:val="single" w:sz="4" w:space="0" w:color="000000"/>
              <w:right w:val="single" w:sz="4" w:space="0" w:color="000000"/>
            </w:tcBorders>
            <w:vAlign w:val="center"/>
          </w:tcPr>
          <w:p w14:paraId="26930F9E"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企业实现办公自动化，得2分。</w:t>
            </w:r>
          </w:p>
        </w:tc>
        <w:tc>
          <w:tcPr>
            <w:tcW w:w="992" w:type="dxa"/>
            <w:tcBorders>
              <w:top w:val="single" w:sz="4" w:space="0" w:color="000000"/>
              <w:left w:val="single" w:sz="4" w:space="0" w:color="000000"/>
              <w:bottom w:val="single" w:sz="4" w:space="0" w:color="000000"/>
              <w:right w:val="single" w:sz="4" w:space="0" w:color="000000"/>
            </w:tcBorders>
            <w:vAlign w:val="center"/>
          </w:tcPr>
          <w:p w14:paraId="72CAEE79"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2</w:t>
            </w:r>
          </w:p>
        </w:tc>
      </w:tr>
      <w:tr w:rsidR="00DD3F3D" w14:paraId="78DB5799" w14:textId="77777777" w:rsidTr="002D65F3">
        <w:trPr>
          <w:trHeight w:val="538"/>
        </w:trPr>
        <w:tc>
          <w:tcPr>
            <w:tcW w:w="845" w:type="dxa"/>
            <w:gridSpan w:val="3"/>
            <w:tcBorders>
              <w:top w:val="single" w:sz="4" w:space="0" w:color="000000"/>
              <w:left w:val="single" w:sz="4" w:space="0" w:color="000000"/>
              <w:bottom w:val="single" w:sz="4" w:space="0" w:color="000000"/>
              <w:right w:val="single" w:sz="4" w:space="0" w:color="000000"/>
            </w:tcBorders>
            <w:vAlign w:val="center"/>
          </w:tcPr>
          <w:p w14:paraId="15461F03"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4</w:t>
            </w:r>
            <w:r>
              <w:rPr>
                <w:rFonts w:ascii="宋体" w:eastAsia="宋体" w:hAnsi="宋体"/>
                <w:color w:val="auto"/>
              </w:rPr>
              <w:t>.</w:t>
            </w:r>
            <w:r>
              <w:rPr>
                <w:rFonts w:ascii="宋体" w:eastAsia="宋体" w:hAnsi="宋体" w:hint="eastAsia"/>
                <w:color w:val="auto"/>
              </w:rPr>
              <w:t>3</w:t>
            </w:r>
          </w:p>
        </w:tc>
        <w:tc>
          <w:tcPr>
            <w:tcW w:w="1952" w:type="dxa"/>
            <w:gridSpan w:val="2"/>
            <w:tcBorders>
              <w:top w:val="single" w:sz="4" w:space="0" w:color="000000"/>
              <w:left w:val="single" w:sz="4" w:space="0" w:color="000000"/>
              <w:bottom w:val="single" w:sz="4" w:space="0" w:color="000000"/>
              <w:right w:val="single" w:sz="4" w:space="0" w:color="000000"/>
            </w:tcBorders>
            <w:vAlign w:val="center"/>
          </w:tcPr>
          <w:p w14:paraId="3E2076E7"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BIM技术</w:t>
            </w:r>
          </w:p>
        </w:tc>
        <w:tc>
          <w:tcPr>
            <w:tcW w:w="5283" w:type="dxa"/>
            <w:tcBorders>
              <w:top w:val="single" w:sz="4" w:space="0" w:color="000000"/>
              <w:left w:val="single" w:sz="4" w:space="0" w:color="000000"/>
              <w:bottom w:val="single" w:sz="4" w:space="0" w:color="000000"/>
              <w:right w:val="single" w:sz="4" w:space="0" w:color="000000"/>
            </w:tcBorders>
            <w:vAlign w:val="center"/>
          </w:tcPr>
          <w:p w14:paraId="7E7E5A53"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BIM技术应用于工程管理，得2分。</w:t>
            </w:r>
          </w:p>
        </w:tc>
        <w:tc>
          <w:tcPr>
            <w:tcW w:w="992" w:type="dxa"/>
            <w:tcBorders>
              <w:top w:val="single" w:sz="4" w:space="0" w:color="000000"/>
              <w:left w:val="single" w:sz="4" w:space="0" w:color="000000"/>
              <w:bottom w:val="single" w:sz="4" w:space="0" w:color="000000"/>
              <w:right w:val="single" w:sz="4" w:space="0" w:color="000000"/>
            </w:tcBorders>
            <w:vAlign w:val="center"/>
          </w:tcPr>
          <w:p w14:paraId="505C1D42"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2</w:t>
            </w:r>
          </w:p>
        </w:tc>
      </w:tr>
      <w:tr w:rsidR="00DD3F3D" w14:paraId="5B7F2BF1" w14:textId="77777777" w:rsidTr="002D65F3">
        <w:trPr>
          <w:trHeight w:val="473"/>
        </w:trPr>
        <w:tc>
          <w:tcPr>
            <w:tcW w:w="845" w:type="dxa"/>
            <w:gridSpan w:val="3"/>
            <w:tcBorders>
              <w:top w:val="single" w:sz="4" w:space="0" w:color="000000"/>
              <w:left w:val="single" w:sz="4" w:space="0" w:color="000000"/>
              <w:bottom w:val="single" w:sz="4" w:space="0" w:color="000000"/>
              <w:right w:val="single" w:sz="4" w:space="0" w:color="000000"/>
            </w:tcBorders>
            <w:vAlign w:val="center"/>
          </w:tcPr>
          <w:p w14:paraId="11BC74A2" w14:textId="77777777" w:rsidR="00DD3F3D" w:rsidRDefault="00000000">
            <w:pPr>
              <w:spacing w:line="400" w:lineRule="exact"/>
              <w:ind w:firstLineChars="0" w:firstLine="0"/>
              <w:jc w:val="center"/>
              <w:rPr>
                <w:rFonts w:ascii="宋体" w:eastAsia="宋体" w:hAnsi="宋体"/>
                <w:bCs/>
                <w:color w:val="auto"/>
              </w:rPr>
            </w:pPr>
            <w:r>
              <w:rPr>
                <w:rFonts w:ascii="宋体" w:eastAsia="宋体" w:hAnsi="宋体" w:hint="eastAsia"/>
                <w:b/>
                <w:bCs/>
                <w:color w:val="auto"/>
              </w:rPr>
              <w:t>5</w:t>
            </w:r>
          </w:p>
        </w:tc>
        <w:tc>
          <w:tcPr>
            <w:tcW w:w="1952" w:type="dxa"/>
            <w:gridSpan w:val="2"/>
            <w:tcBorders>
              <w:top w:val="single" w:sz="4" w:space="0" w:color="000000"/>
              <w:left w:val="single" w:sz="4" w:space="0" w:color="000000"/>
              <w:bottom w:val="single" w:sz="4" w:space="0" w:color="000000"/>
              <w:right w:val="single" w:sz="4" w:space="0" w:color="000000"/>
            </w:tcBorders>
            <w:vAlign w:val="center"/>
          </w:tcPr>
          <w:p w14:paraId="05D31BA2" w14:textId="77777777" w:rsidR="00DD3F3D" w:rsidRDefault="00000000">
            <w:pPr>
              <w:spacing w:line="400" w:lineRule="exact"/>
              <w:ind w:firstLineChars="0" w:firstLine="0"/>
              <w:jc w:val="center"/>
              <w:rPr>
                <w:rFonts w:ascii="宋体" w:eastAsia="宋体" w:hAnsi="宋体"/>
                <w:bCs/>
                <w:color w:val="auto"/>
              </w:rPr>
            </w:pPr>
            <w:r>
              <w:rPr>
                <w:rFonts w:ascii="宋体" w:eastAsia="宋体" w:hAnsi="宋体" w:hint="eastAsia"/>
                <w:b/>
                <w:bCs/>
                <w:color w:val="auto"/>
              </w:rPr>
              <w:t>企业文化建设</w:t>
            </w:r>
          </w:p>
        </w:tc>
        <w:tc>
          <w:tcPr>
            <w:tcW w:w="5283" w:type="dxa"/>
            <w:tcBorders>
              <w:top w:val="single" w:sz="4" w:space="0" w:color="000000"/>
              <w:left w:val="single" w:sz="4" w:space="0" w:color="000000"/>
              <w:bottom w:val="single" w:sz="4" w:space="0" w:color="000000"/>
              <w:right w:val="single" w:sz="4" w:space="0" w:color="000000"/>
            </w:tcBorders>
            <w:vAlign w:val="center"/>
          </w:tcPr>
          <w:p w14:paraId="0ED7D2D9" w14:textId="77777777" w:rsidR="00DD3F3D" w:rsidRDefault="00DD3F3D">
            <w:pPr>
              <w:spacing w:line="400" w:lineRule="exact"/>
              <w:ind w:firstLineChars="0" w:firstLine="0"/>
              <w:rPr>
                <w:rFonts w:ascii="宋体" w:eastAsia="宋体" w:hAnsi="宋体"/>
                <w:color w:val="auto"/>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8C07CC4"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b/>
                <w:bCs/>
                <w:color w:val="auto"/>
              </w:rPr>
              <w:t>12</w:t>
            </w:r>
          </w:p>
        </w:tc>
      </w:tr>
      <w:tr w:rsidR="00DD3F3D" w14:paraId="15E94294" w14:textId="77777777" w:rsidTr="002D65F3">
        <w:trPr>
          <w:trHeight w:val="461"/>
        </w:trPr>
        <w:tc>
          <w:tcPr>
            <w:tcW w:w="845" w:type="dxa"/>
            <w:gridSpan w:val="3"/>
            <w:tcBorders>
              <w:top w:val="single" w:sz="4" w:space="0" w:color="000000"/>
              <w:left w:val="single" w:sz="4" w:space="0" w:color="000000"/>
              <w:bottom w:val="single" w:sz="4" w:space="0" w:color="000000"/>
              <w:right w:val="single" w:sz="4" w:space="0" w:color="000000"/>
            </w:tcBorders>
            <w:vAlign w:val="center"/>
          </w:tcPr>
          <w:p w14:paraId="38C593FE"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5</w:t>
            </w:r>
            <w:r>
              <w:rPr>
                <w:rFonts w:ascii="宋体" w:eastAsia="宋体" w:hAnsi="宋体"/>
                <w:color w:val="auto"/>
              </w:rPr>
              <w:t>.</w:t>
            </w:r>
            <w:r>
              <w:rPr>
                <w:rFonts w:ascii="宋体" w:eastAsia="宋体" w:hAnsi="宋体" w:hint="eastAsia"/>
                <w:color w:val="auto"/>
              </w:rPr>
              <w:t>1</w:t>
            </w:r>
          </w:p>
        </w:tc>
        <w:tc>
          <w:tcPr>
            <w:tcW w:w="1952" w:type="dxa"/>
            <w:gridSpan w:val="2"/>
            <w:tcBorders>
              <w:top w:val="single" w:sz="4" w:space="0" w:color="000000"/>
              <w:left w:val="single" w:sz="4" w:space="0" w:color="000000"/>
              <w:bottom w:val="single" w:sz="4" w:space="0" w:color="000000"/>
              <w:right w:val="single" w:sz="4" w:space="0" w:color="000000"/>
            </w:tcBorders>
            <w:vAlign w:val="center"/>
          </w:tcPr>
          <w:p w14:paraId="0ECB5024"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党组织</w:t>
            </w:r>
          </w:p>
        </w:tc>
        <w:tc>
          <w:tcPr>
            <w:tcW w:w="5283" w:type="dxa"/>
            <w:tcBorders>
              <w:top w:val="single" w:sz="4" w:space="0" w:color="000000"/>
              <w:left w:val="single" w:sz="4" w:space="0" w:color="000000"/>
              <w:bottom w:val="single" w:sz="4" w:space="0" w:color="000000"/>
              <w:right w:val="single" w:sz="4" w:space="0" w:color="000000"/>
            </w:tcBorders>
            <w:vAlign w:val="center"/>
          </w:tcPr>
          <w:p w14:paraId="28CE38E4"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1.党组织健全，党建活动正常开展，得5分；</w:t>
            </w:r>
          </w:p>
          <w:p w14:paraId="0A694511"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2.尚未建立党组织，但能积极支持员工参加协会或街道等的党建活动，得3分。</w:t>
            </w:r>
          </w:p>
        </w:tc>
        <w:tc>
          <w:tcPr>
            <w:tcW w:w="992" w:type="dxa"/>
            <w:tcBorders>
              <w:top w:val="single" w:sz="4" w:space="0" w:color="000000"/>
              <w:left w:val="single" w:sz="4" w:space="0" w:color="000000"/>
              <w:bottom w:val="single" w:sz="4" w:space="0" w:color="000000"/>
              <w:right w:val="single" w:sz="4" w:space="0" w:color="000000"/>
            </w:tcBorders>
            <w:vAlign w:val="center"/>
          </w:tcPr>
          <w:p w14:paraId="038B6689"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5</w:t>
            </w:r>
          </w:p>
        </w:tc>
      </w:tr>
      <w:tr w:rsidR="00DD3F3D" w14:paraId="1463C5A9" w14:textId="77777777" w:rsidTr="002D65F3">
        <w:trPr>
          <w:trHeight w:val="461"/>
        </w:trPr>
        <w:tc>
          <w:tcPr>
            <w:tcW w:w="845" w:type="dxa"/>
            <w:gridSpan w:val="3"/>
            <w:tcBorders>
              <w:top w:val="single" w:sz="4" w:space="0" w:color="000000"/>
              <w:left w:val="single" w:sz="4" w:space="0" w:color="000000"/>
              <w:bottom w:val="single" w:sz="4" w:space="0" w:color="000000"/>
              <w:right w:val="single" w:sz="4" w:space="0" w:color="000000"/>
            </w:tcBorders>
            <w:vAlign w:val="center"/>
          </w:tcPr>
          <w:p w14:paraId="30ABF312"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5</w:t>
            </w:r>
            <w:r>
              <w:rPr>
                <w:rFonts w:ascii="宋体" w:eastAsia="宋体" w:hAnsi="宋体"/>
                <w:color w:val="auto"/>
              </w:rPr>
              <w:t>.</w:t>
            </w:r>
            <w:r>
              <w:rPr>
                <w:rFonts w:ascii="宋体" w:eastAsia="宋体" w:hAnsi="宋体" w:hint="eastAsia"/>
                <w:color w:val="auto"/>
              </w:rPr>
              <w:t>2</w:t>
            </w:r>
          </w:p>
        </w:tc>
        <w:tc>
          <w:tcPr>
            <w:tcW w:w="1952" w:type="dxa"/>
            <w:gridSpan w:val="2"/>
            <w:tcBorders>
              <w:top w:val="single" w:sz="4" w:space="0" w:color="000000"/>
              <w:left w:val="single" w:sz="4" w:space="0" w:color="000000"/>
              <w:bottom w:val="single" w:sz="4" w:space="0" w:color="000000"/>
              <w:right w:val="single" w:sz="4" w:space="0" w:color="000000"/>
            </w:tcBorders>
            <w:vAlign w:val="center"/>
          </w:tcPr>
          <w:p w14:paraId="4F98C212"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制定的规章制度</w:t>
            </w:r>
          </w:p>
        </w:tc>
        <w:tc>
          <w:tcPr>
            <w:tcW w:w="5283" w:type="dxa"/>
            <w:tcBorders>
              <w:top w:val="single" w:sz="4" w:space="0" w:color="000000"/>
              <w:left w:val="single" w:sz="4" w:space="0" w:color="000000"/>
              <w:bottom w:val="single" w:sz="4" w:space="0" w:color="000000"/>
              <w:right w:val="single" w:sz="4" w:space="0" w:color="000000"/>
            </w:tcBorders>
            <w:vAlign w:val="center"/>
          </w:tcPr>
          <w:p w14:paraId="3259FFC9"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提供管理制度，且相关工作的管理制度完善，并设有专人负责，得4分。</w:t>
            </w:r>
          </w:p>
        </w:tc>
        <w:tc>
          <w:tcPr>
            <w:tcW w:w="992" w:type="dxa"/>
            <w:tcBorders>
              <w:top w:val="single" w:sz="4" w:space="0" w:color="000000"/>
              <w:left w:val="single" w:sz="4" w:space="0" w:color="000000"/>
              <w:bottom w:val="single" w:sz="4" w:space="0" w:color="000000"/>
              <w:right w:val="single" w:sz="4" w:space="0" w:color="000000"/>
            </w:tcBorders>
            <w:vAlign w:val="center"/>
          </w:tcPr>
          <w:p w14:paraId="41B6944B"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4</w:t>
            </w:r>
          </w:p>
        </w:tc>
      </w:tr>
      <w:tr w:rsidR="00DD3F3D" w14:paraId="2F673122" w14:textId="77777777" w:rsidTr="002D65F3">
        <w:trPr>
          <w:trHeight w:val="450"/>
        </w:trPr>
        <w:tc>
          <w:tcPr>
            <w:tcW w:w="845" w:type="dxa"/>
            <w:gridSpan w:val="3"/>
            <w:tcBorders>
              <w:top w:val="single" w:sz="4" w:space="0" w:color="000000"/>
              <w:left w:val="single" w:sz="4" w:space="0" w:color="000000"/>
              <w:bottom w:val="single" w:sz="4" w:space="0" w:color="000000"/>
              <w:right w:val="single" w:sz="4" w:space="0" w:color="000000"/>
            </w:tcBorders>
            <w:vAlign w:val="center"/>
          </w:tcPr>
          <w:p w14:paraId="52A291A7"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5</w:t>
            </w:r>
            <w:r>
              <w:rPr>
                <w:rFonts w:ascii="宋体" w:eastAsia="宋体" w:hAnsi="宋体"/>
                <w:color w:val="auto"/>
              </w:rPr>
              <w:t>.</w:t>
            </w:r>
            <w:r>
              <w:rPr>
                <w:rFonts w:ascii="宋体" w:eastAsia="宋体" w:hAnsi="宋体" w:hint="eastAsia"/>
                <w:color w:val="auto"/>
              </w:rPr>
              <w:t>3</w:t>
            </w:r>
          </w:p>
        </w:tc>
        <w:tc>
          <w:tcPr>
            <w:tcW w:w="1952" w:type="dxa"/>
            <w:gridSpan w:val="2"/>
            <w:tcBorders>
              <w:top w:val="single" w:sz="4" w:space="0" w:color="000000"/>
              <w:left w:val="single" w:sz="4" w:space="0" w:color="000000"/>
              <w:bottom w:val="single" w:sz="4" w:space="0" w:color="000000"/>
              <w:right w:val="single" w:sz="4" w:space="0" w:color="000000"/>
            </w:tcBorders>
            <w:vAlign w:val="center"/>
          </w:tcPr>
          <w:p w14:paraId="41BA826B"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开展的文体活动</w:t>
            </w:r>
          </w:p>
        </w:tc>
        <w:tc>
          <w:tcPr>
            <w:tcW w:w="5283" w:type="dxa"/>
            <w:tcBorders>
              <w:top w:val="single" w:sz="4" w:space="0" w:color="000000"/>
              <w:left w:val="single" w:sz="4" w:space="0" w:color="000000"/>
              <w:bottom w:val="single" w:sz="4" w:space="0" w:color="000000"/>
              <w:right w:val="single" w:sz="4" w:space="0" w:color="000000"/>
            </w:tcBorders>
            <w:vAlign w:val="center"/>
          </w:tcPr>
          <w:p w14:paraId="2B2A190A"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积极开展文体活动、注重职工身心健康，得2分。</w:t>
            </w:r>
          </w:p>
        </w:tc>
        <w:tc>
          <w:tcPr>
            <w:tcW w:w="992" w:type="dxa"/>
            <w:tcBorders>
              <w:top w:val="single" w:sz="4" w:space="0" w:color="000000"/>
              <w:left w:val="single" w:sz="4" w:space="0" w:color="000000"/>
              <w:bottom w:val="single" w:sz="4" w:space="0" w:color="000000"/>
              <w:right w:val="single" w:sz="4" w:space="0" w:color="000000"/>
            </w:tcBorders>
            <w:vAlign w:val="center"/>
          </w:tcPr>
          <w:p w14:paraId="090F6A21"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2</w:t>
            </w:r>
          </w:p>
        </w:tc>
      </w:tr>
      <w:tr w:rsidR="00DD3F3D" w14:paraId="0640991B" w14:textId="77777777" w:rsidTr="002D65F3">
        <w:trPr>
          <w:trHeight w:val="450"/>
        </w:trPr>
        <w:tc>
          <w:tcPr>
            <w:tcW w:w="845" w:type="dxa"/>
            <w:gridSpan w:val="3"/>
            <w:tcBorders>
              <w:top w:val="single" w:sz="4" w:space="0" w:color="000000"/>
              <w:left w:val="single" w:sz="4" w:space="0" w:color="000000"/>
              <w:bottom w:val="single" w:sz="4" w:space="0" w:color="000000"/>
              <w:right w:val="single" w:sz="4" w:space="0" w:color="000000"/>
            </w:tcBorders>
            <w:vAlign w:val="center"/>
          </w:tcPr>
          <w:p w14:paraId="24D4A139"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5.4</w:t>
            </w:r>
          </w:p>
        </w:tc>
        <w:tc>
          <w:tcPr>
            <w:tcW w:w="1952" w:type="dxa"/>
            <w:gridSpan w:val="2"/>
            <w:tcBorders>
              <w:top w:val="single" w:sz="4" w:space="0" w:color="000000"/>
              <w:left w:val="single" w:sz="4" w:space="0" w:color="000000"/>
              <w:bottom w:val="single" w:sz="4" w:space="0" w:color="000000"/>
              <w:right w:val="single" w:sz="4" w:space="0" w:color="000000"/>
            </w:tcBorders>
            <w:vAlign w:val="center"/>
          </w:tcPr>
          <w:p w14:paraId="0C39C035" w14:textId="77777777" w:rsidR="00DD3F3D" w:rsidRDefault="00000000">
            <w:pPr>
              <w:spacing w:line="400" w:lineRule="exact"/>
              <w:ind w:firstLineChars="0" w:firstLine="0"/>
              <w:jc w:val="center"/>
              <w:rPr>
                <w:rFonts w:ascii="宋体" w:eastAsia="宋体" w:hAnsi="宋体"/>
                <w:color w:val="auto"/>
              </w:rPr>
            </w:pPr>
            <w:proofErr w:type="gramStart"/>
            <w:r>
              <w:rPr>
                <w:rFonts w:ascii="宋体" w:eastAsia="宋体" w:hAnsi="宋体" w:hint="eastAsia"/>
                <w:color w:val="auto"/>
              </w:rPr>
              <w:t>践行</w:t>
            </w:r>
            <w:proofErr w:type="gramEnd"/>
            <w:r>
              <w:rPr>
                <w:rFonts w:ascii="宋体" w:eastAsia="宋体" w:hAnsi="宋体" w:hint="eastAsia"/>
                <w:color w:val="auto"/>
              </w:rPr>
              <w:t>环保和节约理念</w:t>
            </w:r>
          </w:p>
        </w:tc>
        <w:tc>
          <w:tcPr>
            <w:tcW w:w="5283" w:type="dxa"/>
            <w:tcBorders>
              <w:top w:val="single" w:sz="4" w:space="0" w:color="000000"/>
              <w:left w:val="single" w:sz="4" w:space="0" w:color="000000"/>
              <w:bottom w:val="single" w:sz="4" w:space="0" w:color="000000"/>
              <w:right w:val="single" w:sz="4" w:space="0" w:color="000000"/>
            </w:tcBorders>
            <w:vAlign w:val="center"/>
          </w:tcPr>
          <w:p w14:paraId="1E8F6315"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积极开展生活垃圾分类、节约粮食等活动，得1分。</w:t>
            </w:r>
          </w:p>
        </w:tc>
        <w:tc>
          <w:tcPr>
            <w:tcW w:w="992" w:type="dxa"/>
            <w:tcBorders>
              <w:top w:val="single" w:sz="4" w:space="0" w:color="000000"/>
              <w:left w:val="single" w:sz="4" w:space="0" w:color="000000"/>
              <w:bottom w:val="single" w:sz="4" w:space="0" w:color="000000"/>
              <w:right w:val="single" w:sz="4" w:space="0" w:color="000000"/>
            </w:tcBorders>
            <w:vAlign w:val="center"/>
          </w:tcPr>
          <w:p w14:paraId="7DD8EE72"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color w:val="auto"/>
              </w:rPr>
              <w:t>1</w:t>
            </w:r>
          </w:p>
        </w:tc>
      </w:tr>
      <w:tr w:rsidR="00DD3F3D" w14:paraId="2FFD261F" w14:textId="77777777" w:rsidTr="00CE4469">
        <w:trPr>
          <w:trHeight w:val="450"/>
        </w:trPr>
        <w:tc>
          <w:tcPr>
            <w:tcW w:w="9072" w:type="dxa"/>
            <w:gridSpan w:val="7"/>
            <w:tcBorders>
              <w:top w:val="single" w:sz="4" w:space="0" w:color="000000"/>
              <w:left w:val="single" w:sz="4" w:space="0" w:color="000000"/>
              <w:bottom w:val="single" w:sz="4" w:space="0" w:color="000000"/>
              <w:right w:val="single" w:sz="4" w:space="0" w:color="000000"/>
            </w:tcBorders>
            <w:vAlign w:val="center"/>
          </w:tcPr>
          <w:p w14:paraId="773E66DD"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b/>
                <w:bCs/>
                <w:color w:val="auto"/>
              </w:rPr>
              <w:t>提示：下述6-8项中不含参加京标价协组织的活动，该部分活动已计入单位会员积分。</w:t>
            </w:r>
          </w:p>
        </w:tc>
      </w:tr>
      <w:tr w:rsidR="00DD3F3D" w14:paraId="34B0484A" w14:textId="77777777" w:rsidTr="002D65F3">
        <w:trPr>
          <w:trHeight w:val="528"/>
        </w:trPr>
        <w:tc>
          <w:tcPr>
            <w:tcW w:w="845" w:type="dxa"/>
            <w:gridSpan w:val="3"/>
            <w:tcBorders>
              <w:top w:val="single" w:sz="4" w:space="0" w:color="000000"/>
              <w:left w:val="single" w:sz="4" w:space="0" w:color="000000"/>
              <w:bottom w:val="single" w:sz="4" w:space="0" w:color="000000"/>
              <w:right w:val="single" w:sz="4" w:space="0" w:color="000000"/>
            </w:tcBorders>
            <w:vAlign w:val="center"/>
          </w:tcPr>
          <w:p w14:paraId="1DAC343A"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b/>
                <w:bCs/>
                <w:color w:val="auto"/>
              </w:rPr>
              <w:t>6</w:t>
            </w:r>
          </w:p>
        </w:tc>
        <w:tc>
          <w:tcPr>
            <w:tcW w:w="1952" w:type="dxa"/>
            <w:gridSpan w:val="2"/>
            <w:tcBorders>
              <w:top w:val="single" w:sz="4" w:space="0" w:color="000000"/>
              <w:left w:val="single" w:sz="4" w:space="0" w:color="000000"/>
              <w:bottom w:val="single" w:sz="4" w:space="0" w:color="000000"/>
              <w:right w:val="single" w:sz="4" w:space="0" w:color="000000"/>
            </w:tcBorders>
            <w:vAlign w:val="center"/>
          </w:tcPr>
          <w:p w14:paraId="725C5B0D"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b/>
                <w:bCs/>
                <w:color w:val="auto"/>
              </w:rPr>
              <w:t>参加行政主管部门、行业协会活动等</w:t>
            </w:r>
          </w:p>
        </w:tc>
        <w:tc>
          <w:tcPr>
            <w:tcW w:w="5283" w:type="dxa"/>
            <w:tcBorders>
              <w:top w:val="single" w:sz="4" w:space="0" w:color="000000"/>
              <w:left w:val="single" w:sz="4" w:space="0" w:color="000000"/>
              <w:bottom w:val="single" w:sz="4" w:space="0" w:color="000000"/>
              <w:right w:val="single" w:sz="4" w:space="0" w:color="000000"/>
            </w:tcBorders>
            <w:vAlign w:val="center"/>
          </w:tcPr>
          <w:p w14:paraId="5C1DF496"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1.评选年前</w:t>
            </w:r>
            <w:proofErr w:type="gramStart"/>
            <w:r>
              <w:rPr>
                <w:rFonts w:ascii="宋体" w:eastAsia="宋体" w:hAnsi="宋体" w:hint="eastAsia"/>
                <w:color w:val="auto"/>
              </w:rPr>
              <w:t>两</w:t>
            </w:r>
            <w:proofErr w:type="gramEnd"/>
            <w:r>
              <w:rPr>
                <w:rFonts w:ascii="宋体" w:eastAsia="宋体" w:hAnsi="宋体" w:hint="eastAsia"/>
                <w:color w:val="auto"/>
              </w:rPr>
              <w:t>年度参加行政主管部门、其他行业协会组织的编教材、编定额、研讨会、授课等活动，参加一次得3分；</w:t>
            </w:r>
            <w:r>
              <w:rPr>
                <w:rFonts w:ascii="宋体" w:eastAsia="宋体" w:hAnsi="宋体" w:hint="eastAsia"/>
                <w:color w:val="auto"/>
              </w:rPr>
              <w:br/>
              <w:t>2.评选年前</w:t>
            </w:r>
            <w:proofErr w:type="gramStart"/>
            <w:r>
              <w:rPr>
                <w:rFonts w:ascii="宋体" w:eastAsia="宋体" w:hAnsi="宋体" w:hint="eastAsia"/>
                <w:color w:val="auto"/>
              </w:rPr>
              <w:t>两</w:t>
            </w:r>
            <w:proofErr w:type="gramEnd"/>
            <w:r>
              <w:rPr>
                <w:rFonts w:ascii="宋体" w:eastAsia="宋体" w:hAnsi="宋体" w:hint="eastAsia"/>
                <w:color w:val="auto"/>
              </w:rPr>
              <w:t>年度企业组织参加一次公益活动得1分。</w:t>
            </w:r>
          </w:p>
        </w:tc>
        <w:tc>
          <w:tcPr>
            <w:tcW w:w="992" w:type="dxa"/>
            <w:tcBorders>
              <w:top w:val="single" w:sz="4" w:space="0" w:color="000000"/>
              <w:left w:val="single" w:sz="4" w:space="0" w:color="000000"/>
              <w:bottom w:val="single" w:sz="4" w:space="0" w:color="000000"/>
              <w:right w:val="single" w:sz="4" w:space="0" w:color="000000"/>
            </w:tcBorders>
            <w:vAlign w:val="center"/>
          </w:tcPr>
          <w:p w14:paraId="043D09DE"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b/>
                <w:bCs/>
                <w:color w:val="auto"/>
              </w:rPr>
              <w:t>6</w:t>
            </w:r>
          </w:p>
        </w:tc>
      </w:tr>
      <w:tr w:rsidR="00DD3F3D" w14:paraId="6766D762" w14:textId="77777777" w:rsidTr="002D65F3">
        <w:trPr>
          <w:trHeight w:val="727"/>
        </w:trPr>
        <w:tc>
          <w:tcPr>
            <w:tcW w:w="845" w:type="dxa"/>
            <w:gridSpan w:val="3"/>
            <w:tcBorders>
              <w:top w:val="single" w:sz="4" w:space="0" w:color="000000"/>
              <w:left w:val="single" w:sz="4" w:space="0" w:color="000000"/>
              <w:bottom w:val="single" w:sz="4" w:space="0" w:color="000000"/>
              <w:right w:val="single" w:sz="4" w:space="0" w:color="000000"/>
            </w:tcBorders>
            <w:vAlign w:val="center"/>
          </w:tcPr>
          <w:p w14:paraId="69D21306"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b/>
                <w:bCs/>
                <w:color w:val="auto"/>
              </w:rPr>
              <w:t>7</w:t>
            </w:r>
          </w:p>
        </w:tc>
        <w:tc>
          <w:tcPr>
            <w:tcW w:w="1952" w:type="dxa"/>
            <w:gridSpan w:val="2"/>
            <w:tcBorders>
              <w:top w:val="single" w:sz="4" w:space="0" w:color="000000"/>
              <w:left w:val="single" w:sz="4" w:space="0" w:color="000000"/>
              <w:bottom w:val="single" w:sz="4" w:space="0" w:color="000000"/>
              <w:right w:val="single" w:sz="4" w:space="0" w:color="000000"/>
            </w:tcBorders>
            <w:vAlign w:val="center"/>
          </w:tcPr>
          <w:p w14:paraId="3B30CCB5"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b/>
                <w:bCs/>
                <w:color w:val="auto"/>
              </w:rPr>
              <w:t>研究课题和编写书籍（论文）、标准</w:t>
            </w:r>
          </w:p>
        </w:tc>
        <w:tc>
          <w:tcPr>
            <w:tcW w:w="5283" w:type="dxa"/>
            <w:tcBorders>
              <w:top w:val="single" w:sz="4" w:space="0" w:color="000000"/>
              <w:left w:val="single" w:sz="4" w:space="0" w:color="000000"/>
              <w:bottom w:val="single" w:sz="4" w:space="0" w:color="000000"/>
              <w:right w:val="single" w:sz="4" w:space="0" w:color="000000"/>
            </w:tcBorders>
            <w:vAlign w:val="center"/>
          </w:tcPr>
          <w:p w14:paraId="5A2A1B70"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1.评选年前</w:t>
            </w:r>
            <w:proofErr w:type="gramStart"/>
            <w:r>
              <w:rPr>
                <w:rFonts w:ascii="宋体" w:eastAsia="宋体" w:hAnsi="宋体" w:hint="eastAsia"/>
                <w:color w:val="auto"/>
              </w:rPr>
              <w:t>两</w:t>
            </w:r>
            <w:proofErr w:type="gramEnd"/>
            <w:r>
              <w:rPr>
                <w:rFonts w:ascii="宋体" w:eastAsia="宋体" w:hAnsi="宋体" w:hint="eastAsia"/>
                <w:color w:val="auto"/>
              </w:rPr>
              <w:t>年度企业或企业员工独立编写工程招标投标或造价专业书籍一套，得4分；</w:t>
            </w:r>
            <w:r>
              <w:rPr>
                <w:rFonts w:ascii="宋体" w:eastAsia="宋体" w:hAnsi="宋体" w:hint="eastAsia"/>
                <w:color w:val="auto"/>
              </w:rPr>
              <w:br/>
              <w:t>2.评选年前</w:t>
            </w:r>
            <w:proofErr w:type="gramStart"/>
            <w:r>
              <w:rPr>
                <w:rFonts w:ascii="宋体" w:eastAsia="宋体" w:hAnsi="宋体" w:hint="eastAsia"/>
                <w:color w:val="auto"/>
              </w:rPr>
              <w:t>两</w:t>
            </w:r>
            <w:proofErr w:type="gramEnd"/>
            <w:r>
              <w:rPr>
                <w:rFonts w:ascii="宋体" w:eastAsia="宋体" w:hAnsi="宋体" w:hint="eastAsia"/>
                <w:color w:val="auto"/>
              </w:rPr>
              <w:t>年度企业或企业员工参与编写工程招标投标或造价专业书籍一套，得2分；</w:t>
            </w:r>
          </w:p>
          <w:p w14:paraId="1C6B6FCE"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3.评选年前</w:t>
            </w:r>
            <w:proofErr w:type="gramStart"/>
            <w:r>
              <w:rPr>
                <w:rFonts w:ascii="宋体" w:eastAsia="宋体" w:hAnsi="宋体" w:hint="eastAsia"/>
                <w:color w:val="auto"/>
              </w:rPr>
              <w:t>两</w:t>
            </w:r>
            <w:proofErr w:type="gramEnd"/>
            <w:r>
              <w:rPr>
                <w:rFonts w:ascii="宋体" w:eastAsia="宋体" w:hAnsi="宋体" w:hint="eastAsia"/>
                <w:color w:val="auto"/>
              </w:rPr>
              <w:t>年度企业或企业员工参与团体标准、行业标准等编制，每一项成果，得2分；</w:t>
            </w:r>
            <w:r>
              <w:rPr>
                <w:rFonts w:ascii="宋体" w:eastAsia="宋体" w:hAnsi="宋体" w:hint="eastAsia"/>
                <w:color w:val="auto"/>
              </w:rPr>
              <w:br/>
              <w:t>4.评选年前</w:t>
            </w:r>
            <w:proofErr w:type="gramStart"/>
            <w:r>
              <w:rPr>
                <w:rFonts w:ascii="宋体" w:eastAsia="宋体" w:hAnsi="宋体" w:hint="eastAsia"/>
                <w:color w:val="auto"/>
              </w:rPr>
              <w:t>两</w:t>
            </w:r>
            <w:proofErr w:type="gramEnd"/>
            <w:r>
              <w:rPr>
                <w:rFonts w:ascii="宋体" w:eastAsia="宋体" w:hAnsi="宋体" w:hint="eastAsia"/>
                <w:color w:val="auto"/>
              </w:rPr>
              <w:t>年度企业或企业员工在国家许可的工程招标投标或造价刊物上发表一篇论文，得2分。</w:t>
            </w:r>
          </w:p>
        </w:tc>
        <w:tc>
          <w:tcPr>
            <w:tcW w:w="992" w:type="dxa"/>
            <w:tcBorders>
              <w:top w:val="single" w:sz="4" w:space="0" w:color="000000"/>
              <w:left w:val="single" w:sz="4" w:space="0" w:color="000000"/>
              <w:bottom w:val="single" w:sz="4" w:space="0" w:color="000000"/>
              <w:right w:val="single" w:sz="4" w:space="0" w:color="000000"/>
            </w:tcBorders>
            <w:vAlign w:val="center"/>
          </w:tcPr>
          <w:p w14:paraId="60ACFCB0"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b/>
                <w:bCs/>
                <w:color w:val="auto"/>
              </w:rPr>
              <w:t>6</w:t>
            </w:r>
          </w:p>
        </w:tc>
      </w:tr>
      <w:tr w:rsidR="00DD3F3D" w14:paraId="7AE09D3F" w14:textId="77777777" w:rsidTr="002D65F3">
        <w:trPr>
          <w:trHeight w:val="561"/>
        </w:trPr>
        <w:tc>
          <w:tcPr>
            <w:tcW w:w="845" w:type="dxa"/>
            <w:gridSpan w:val="3"/>
            <w:tcBorders>
              <w:top w:val="single" w:sz="4" w:space="0" w:color="000000"/>
              <w:left w:val="single" w:sz="4" w:space="0" w:color="000000"/>
              <w:bottom w:val="single" w:sz="4" w:space="0" w:color="000000"/>
              <w:right w:val="single" w:sz="4" w:space="0" w:color="000000"/>
            </w:tcBorders>
            <w:vAlign w:val="center"/>
          </w:tcPr>
          <w:p w14:paraId="6F61B692"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b/>
                <w:bCs/>
                <w:color w:val="auto"/>
              </w:rPr>
              <w:t>8</w:t>
            </w:r>
          </w:p>
        </w:tc>
        <w:tc>
          <w:tcPr>
            <w:tcW w:w="1952" w:type="dxa"/>
            <w:gridSpan w:val="2"/>
            <w:tcBorders>
              <w:top w:val="single" w:sz="4" w:space="0" w:color="000000"/>
              <w:left w:val="single" w:sz="4" w:space="0" w:color="000000"/>
              <w:bottom w:val="single" w:sz="4" w:space="0" w:color="000000"/>
              <w:right w:val="single" w:sz="4" w:space="0" w:color="000000"/>
            </w:tcBorders>
            <w:vAlign w:val="center"/>
          </w:tcPr>
          <w:p w14:paraId="12A5F56E"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b/>
                <w:bCs/>
                <w:color w:val="auto"/>
              </w:rPr>
              <w:t>获奖及表彰</w:t>
            </w:r>
          </w:p>
        </w:tc>
        <w:tc>
          <w:tcPr>
            <w:tcW w:w="5283" w:type="dxa"/>
            <w:tcBorders>
              <w:top w:val="single" w:sz="4" w:space="0" w:color="000000"/>
              <w:left w:val="single" w:sz="4" w:space="0" w:color="000000"/>
              <w:bottom w:val="single" w:sz="4" w:space="0" w:color="000000"/>
              <w:right w:val="single" w:sz="4" w:space="0" w:color="000000"/>
            </w:tcBorders>
            <w:vAlign w:val="center"/>
          </w:tcPr>
          <w:p w14:paraId="03C53024"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1.评选年前</w:t>
            </w:r>
            <w:proofErr w:type="gramStart"/>
            <w:r>
              <w:rPr>
                <w:rFonts w:ascii="宋体" w:eastAsia="宋体" w:hAnsi="宋体" w:hint="eastAsia"/>
                <w:color w:val="auto"/>
              </w:rPr>
              <w:t>两</w:t>
            </w:r>
            <w:proofErr w:type="gramEnd"/>
            <w:r>
              <w:rPr>
                <w:rFonts w:ascii="宋体" w:eastAsia="宋体" w:hAnsi="宋体" w:hint="eastAsia"/>
                <w:color w:val="auto"/>
              </w:rPr>
              <w:t>年度企业获得地市级以上行政管理部门奖项，得1-3分；</w:t>
            </w:r>
            <w:r>
              <w:rPr>
                <w:rFonts w:ascii="宋体" w:eastAsia="宋体" w:hAnsi="宋体" w:hint="eastAsia"/>
                <w:color w:val="auto"/>
              </w:rPr>
              <w:br/>
              <w:t>2.评选年前</w:t>
            </w:r>
            <w:proofErr w:type="gramStart"/>
            <w:r>
              <w:rPr>
                <w:rFonts w:ascii="宋体" w:eastAsia="宋体" w:hAnsi="宋体" w:hint="eastAsia"/>
                <w:color w:val="auto"/>
              </w:rPr>
              <w:t>两</w:t>
            </w:r>
            <w:proofErr w:type="gramEnd"/>
            <w:r>
              <w:rPr>
                <w:rFonts w:ascii="宋体" w:eastAsia="宋体" w:hAnsi="宋体" w:hint="eastAsia"/>
                <w:color w:val="auto"/>
              </w:rPr>
              <w:t>年度企业获得其他相关行业协会奖项（如审计、监理、</w:t>
            </w:r>
            <w:proofErr w:type="gramStart"/>
            <w:r>
              <w:rPr>
                <w:rFonts w:ascii="宋体" w:eastAsia="宋体" w:hAnsi="宋体" w:hint="eastAsia"/>
                <w:color w:val="auto"/>
              </w:rPr>
              <w:t>发改委</w:t>
            </w:r>
            <w:proofErr w:type="gramEnd"/>
            <w:r>
              <w:rPr>
                <w:rFonts w:ascii="宋体" w:eastAsia="宋体" w:hAnsi="宋体" w:hint="eastAsia"/>
                <w:color w:val="auto"/>
              </w:rPr>
              <w:t>等），得1分；</w:t>
            </w:r>
            <w:r>
              <w:rPr>
                <w:rFonts w:ascii="宋体" w:eastAsia="宋体" w:hAnsi="宋体" w:hint="eastAsia"/>
                <w:color w:val="auto"/>
              </w:rPr>
              <w:br/>
              <w:t>3.评选年前</w:t>
            </w:r>
            <w:proofErr w:type="gramStart"/>
            <w:r>
              <w:rPr>
                <w:rFonts w:ascii="宋体" w:eastAsia="宋体" w:hAnsi="宋体" w:hint="eastAsia"/>
                <w:color w:val="auto"/>
              </w:rPr>
              <w:t>两</w:t>
            </w:r>
            <w:proofErr w:type="gramEnd"/>
            <w:r>
              <w:rPr>
                <w:rFonts w:ascii="宋体" w:eastAsia="宋体" w:hAnsi="宋体" w:hint="eastAsia"/>
                <w:color w:val="auto"/>
              </w:rPr>
              <w:t>年度企业员工获得一个社会认可奖</w:t>
            </w:r>
            <w:r>
              <w:rPr>
                <w:rFonts w:ascii="宋体" w:eastAsia="宋体" w:hAnsi="宋体" w:hint="eastAsia"/>
                <w:color w:val="auto"/>
              </w:rPr>
              <w:lastRenderedPageBreak/>
              <w:t>项（如中华总工会、政府部门、街道办等单位），得1分；最高不超过4分；</w:t>
            </w:r>
            <w:r>
              <w:rPr>
                <w:rFonts w:ascii="宋体" w:eastAsia="宋体" w:hAnsi="宋体" w:hint="eastAsia"/>
                <w:color w:val="auto"/>
              </w:rPr>
              <w:br/>
              <w:t>4.评选年前</w:t>
            </w:r>
            <w:proofErr w:type="gramStart"/>
            <w:r>
              <w:rPr>
                <w:rFonts w:ascii="宋体" w:eastAsia="宋体" w:hAnsi="宋体" w:hint="eastAsia"/>
                <w:color w:val="auto"/>
              </w:rPr>
              <w:t>两</w:t>
            </w:r>
            <w:proofErr w:type="gramEnd"/>
            <w:r>
              <w:rPr>
                <w:rFonts w:ascii="宋体" w:eastAsia="宋体" w:hAnsi="宋体" w:hint="eastAsia"/>
                <w:color w:val="auto"/>
              </w:rPr>
              <w:t>年度企业获得优秀评价一次，得1分；最高不超过3分。</w:t>
            </w:r>
          </w:p>
        </w:tc>
        <w:tc>
          <w:tcPr>
            <w:tcW w:w="992" w:type="dxa"/>
            <w:tcBorders>
              <w:top w:val="single" w:sz="4" w:space="0" w:color="000000"/>
              <w:left w:val="single" w:sz="4" w:space="0" w:color="000000"/>
              <w:bottom w:val="single" w:sz="4" w:space="0" w:color="000000"/>
              <w:right w:val="single" w:sz="4" w:space="0" w:color="000000"/>
            </w:tcBorders>
            <w:vAlign w:val="center"/>
          </w:tcPr>
          <w:p w14:paraId="3ED48AE1"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b/>
                <w:bCs/>
                <w:color w:val="auto"/>
              </w:rPr>
              <w:lastRenderedPageBreak/>
              <w:t>6</w:t>
            </w:r>
          </w:p>
        </w:tc>
      </w:tr>
      <w:tr w:rsidR="00DD3F3D" w14:paraId="336923AC" w14:textId="77777777" w:rsidTr="002D65F3">
        <w:trPr>
          <w:trHeight w:val="571"/>
        </w:trPr>
        <w:tc>
          <w:tcPr>
            <w:tcW w:w="845" w:type="dxa"/>
            <w:gridSpan w:val="3"/>
            <w:tcBorders>
              <w:top w:val="single" w:sz="4" w:space="0" w:color="000000"/>
              <w:left w:val="single" w:sz="4" w:space="0" w:color="000000"/>
              <w:bottom w:val="single" w:sz="4" w:space="0" w:color="000000"/>
              <w:right w:val="single" w:sz="4" w:space="0" w:color="000000"/>
            </w:tcBorders>
            <w:vAlign w:val="center"/>
          </w:tcPr>
          <w:p w14:paraId="15FD6CFB" w14:textId="77777777" w:rsidR="00DD3F3D" w:rsidRDefault="00000000">
            <w:pPr>
              <w:pStyle w:val="af5"/>
              <w:ind w:firstLineChars="0" w:firstLine="0"/>
              <w:jc w:val="center"/>
              <w:rPr>
                <w:rFonts w:ascii="宋体" w:eastAsia="宋体" w:hAnsi="宋体"/>
                <w:color w:val="auto"/>
              </w:rPr>
            </w:pPr>
            <w:r>
              <w:rPr>
                <w:rFonts w:ascii="宋体" w:eastAsia="宋体" w:hAnsi="宋体" w:hint="eastAsia"/>
                <w:bCs/>
                <w:color w:val="auto"/>
              </w:rPr>
              <w:t>9</w:t>
            </w:r>
          </w:p>
        </w:tc>
        <w:tc>
          <w:tcPr>
            <w:tcW w:w="1952" w:type="dxa"/>
            <w:gridSpan w:val="2"/>
            <w:tcBorders>
              <w:top w:val="single" w:sz="4" w:space="0" w:color="000000"/>
              <w:left w:val="single" w:sz="4" w:space="0" w:color="000000"/>
              <w:bottom w:val="single" w:sz="4" w:space="0" w:color="000000"/>
              <w:right w:val="single" w:sz="4" w:space="0" w:color="000000"/>
            </w:tcBorders>
            <w:vAlign w:val="center"/>
          </w:tcPr>
          <w:p w14:paraId="364A8CA9" w14:textId="77777777" w:rsidR="00DD3F3D" w:rsidRDefault="00000000">
            <w:pPr>
              <w:pStyle w:val="af5"/>
              <w:ind w:firstLineChars="0" w:firstLine="0"/>
              <w:jc w:val="center"/>
              <w:rPr>
                <w:rFonts w:ascii="宋体" w:eastAsia="宋体" w:hAnsi="宋体"/>
                <w:color w:val="auto"/>
              </w:rPr>
            </w:pPr>
            <w:r>
              <w:rPr>
                <w:rFonts w:ascii="宋体" w:eastAsia="宋体" w:hAnsi="宋体" w:hint="eastAsia"/>
                <w:bCs/>
                <w:color w:val="auto"/>
              </w:rPr>
              <w:t>企业特色</w:t>
            </w:r>
          </w:p>
        </w:tc>
        <w:tc>
          <w:tcPr>
            <w:tcW w:w="5283" w:type="dxa"/>
            <w:tcBorders>
              <w:top w:val="single" w:sz="4" w:space="0" w:color="000000"/>
              <w:left w:val="single" w:sz="4" w:space="0" w:color="000000"/>
              <w:bottom w:val="single" w:sz="4" w:space="0" w:color="000000"/>
              <w:right w:val="single" w:sz="4" w:space="0" w:color="000000"/>
            </w:tcBorders>
            <w:vAlign w:val="center"/>
          </w:tcPr>
          <w:p w14:paraId="65030110"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1.评选年前</w:t>
            </w:r>
            <w:proofErr w:type="gramStart"/>
            <w:r>
              <w:rPr>
                <w:rFonts w:ascii="宋体" w:eastAsia="宋体" w:hAnsi="宋体" w:hint="eastAsia"/>
                <w:color w:val="auto"/>
              </w:rPr>
              <w:t>两</w:t>
            </w:r>
            <w:proofErr w:type="gramEnd"/>
            <w:r>
              <w:rPr>
                <w:rFonts w:ascii="宋体" w:eastAsia="宋体" w:hAnsi="宋体" w:hint="eastAsia"/>
                <w:color w:val="auto"/>
              </w:rPr>
              <w:t>年度有其他值得推广、为推动行业发展有贡献的事项或报送资料清晰、认真，得3分。</w:t>
            </w:r>
          </w:p>
          <w:p w14:paraId="3F4CC291" w14:textId="77777777" w:rsidR="00DD3F3D" w:rsidRDefault="00000000">
            <w:pPr>
              <w:spacing w:line="400" w:lineRule="exact"/>
              <w:ind w:firstLineChars="0" w:firstLine="0"/>
              <w:rPr>
                <w:rFonts w:ascii="宋体" w:eastAsia="宋体" w:hAnsi="宋体"/>
                <w:color w:val="auto"/>
              </w:rPr>
            </w:pPr>
            <w:r>
              <w:rPr>
                <w:rFonts w:ascii="宋体" w:eastAsia="宋体" w:hAnsi="宋体" w:hint="eastAsia"/>
                <w:color w:val="auto"/>
              </w:rPr>
              <w:t>2.总结推广企业党建工作先进经验，并在京标价协会员系统党建信息管理栏目填报相关信息，得5分。</w:t>
            </w:r>
          </w:p>
        </w:tc>
        <w:tc>
          <w:tcPr>
            <w:tcW w:w="992" w:type="dxa"/>
            <w:tcBorders>
              <w:top w:val="single" w:sz="4" w:space="0" w:color="000000"/>
              <w:left w:val="single" w:sz="4" w:space="0" w:color="000000"/>
              <w:bottom w:val="single" w:sz="4" w:space="0" w:color="000000"/>
              <w:right w:val="single" w:sz="4" w:space="0" w:color="000000"/>
            </w:tcBorders>
            <w:vAlign w:val="center"/>
          </w:tcPr>
          <w:p w14:paraId="7ED102E6" w14:textId="77777777" w:rsidR="00DD3F3D" w:rsidRDefault="00000000">
            <w:pPr>
              <w:spacing w:line="400" w:lineRule="exact"/>
              <w:ind w:firstLineChars="0" w:firstLine="0"/>
              <w:jc w:val="center"/>
              <w:rPr>
                <w:rFonts w:ascii="宋体" w:eastAsia="宋体" w:hAnsi="宋体"/>
                <w:color w:val="auto"/>
              </w:rPr>
            </w:pPr>
            <w:r>
              <w:rPr>
                <w:rFonts w:ascii="宋体" w:eastAsia="宋体" w:hAnsi="宋体" w:hint="eastAsia"/>
                <w:b/>
                <w:bCs/>
                <w:color w:val="auto"/>
              </w:rPr>
              <w:t>8</w:t>
            </w:r>
          </w:p>
        </w:tc>
      </w:tr>
      <w:tr w:rsidR="00DD3F3D" w14:paraId="25AD3291" w14:textId="77777777" w:rsidTr="002D65F3">
        <w:trPr>
          <w:trHeight w:val="461"/>
        </w:trPr>
        <w:tc>
          <w:tcPr>
            <w:tcW w:w="845" w:type="dxa"/>
            <w:gridSpan w:val="3"/>
            <w:tcBorders>
              <w:top w:val="single" w:sz="4" w:space="0" w:color="000000"/>
              <w:left w:val="single" w:sz="4" w:space="0" w:color="000000"/>
              <w:bottom w:val="single" w:sz="4" w:space="0" w:color="000000"/>
              <w:right w:val="single" w:sz="4" w:space="0" w:color="000000"/>
            </w:tcBorders>
            <w:vAlign w:val="center"/>
          </w:tcPr>
          <w:p w14:paraId="638A4989" w14:textId="77777777" w:rsidR="00DD3F3D" w:rsidRDefault="00DD3F3D">
            <w:pPr>
              <w:spacing w:line="400" w:lineRule="exact"/>
              <w:ind w:firstLineChars="0" w:firstLine="0"/>
              <w:jc w:val="center"/>
              <w:rPr>
                <w:rFonts w:ascii="宋体" w:eastAsia="宋体" w:hAnsi="宋体"/>
                <w:bCs/>
                <w:color w:val="auto"/>
              </w:rPr>
            </w:pPr>
          </w:p>
        </w:tc>
        <w:tc>
          <w:tcPr>
            <w:tcW w:w="1952" w:type="dxa"/>
            <w:gridSpan w:val="2"/>
            <w:tcBorders>
              <w:top w:val="single" w:sz="4" w:space="0" w:color="000000"/>
              <w:left w:val="single" w:sz="4" w:space="0" w:color="000000"/>
              <w:bottom w:val="single" w:sz="4" w:space="0" w:color="000000"/>
              <w:right w:val="single" w:sz="4" w:space="0" w:color="000000"/>
            </w:tcBorders>
            <w:vAlign w:val="center"/>
          </w:tcPr>
          <w:p w14:paraId="4B33F49F" w14:textId="77777777" w:rsidR="00DD3F3D" w:rsidRDefault="00000000">
            <w:pPr>
              <w:spacing w:line="400" w:lineRule="exact"/>
              <w:ind w:firstLineChars="0" w:firstLine="0"/>
              <w:jc w:val="center"/>
              <w:rPr>
                <w:rFonts w:ascii="宋体" w:eastAsia="宋体" w:hAnsi="宋体"/>
                <w:bCs/>
                <w:color w:val="auto"/>
              </w:rPr>
            </w:pPr>
            <w:r>
              <w:rPr>
                <w:rFonts w:ascii="宋体" w:eastAsia="宋体" w:hAnsi="宋体" w:hint="eastAsia"/>
                <w:b/>
                <w:bCs/>
                <w:color w:val="auto"/>
              </w:rPr>
              <w:t>合计</w:t>
            </w:r>
          </w:p>
        </w:tc>
        <w:tc>
          <w:tcPr>
            <w:tcW w:w="5283" w:type="dxa"/>
            <w:tcBorders>
              <w:top w:val="single" w:sz="4" w:space="0" w:color="000000"/>
              <w:left w:val="single" w:sz="4" w:space="0" w:color="000000"/>
              <w:bottom w:val="single" w:sz="4" w:space="0" w:color="000000"/>
              <w:right w:val="single" w:sz="4" w:space="0" w:color="000000"/>
            </w:tcBorders>
            <w:vAlign w:val="center"/>
          </w:tcPr>
          <w:p w14:paraId="233C4829" w14:textId="77777777" w:rsidR="00DD3F3D" w:rsidRDefault="00DD3F3D">
            <w:pPr>
              <w:spacing w:line="400" w:lineRule="exact"/>
              <w:ind w:firstLineChars="0" w:firstLine="0"/>
              <w:rPr>
                <w:rFonts w:ascii="宋体" w:eastAsia="宋体" w:hAnsi="宋体"/>
                <w:color w:val="auto"/>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AA922E9" w14:textId="77777777" w:rsidR="00DD3F3D" w:rsidRDefault="00000000">
            <w:pPr>
              <w:spacing w:line="400" w:lineRule="exact"/>
              <w:ind w:firstLineChars="0" w:firstLine="0"/>
              <w:jc w:val="center"/>
              <w:rPr>
                <w:rFonts w:ascii="宋体" w:eastAsia="宋体" w:hAnsi="宋体"/>
                <w:b/>
                <w:bCs/>
                <w:color w:val="auto"/>
              </w:rPr>
            </w:pPr>
            <w:r>
              <w:rPr>
                <w:rFonts w:ascii="宋体" w:eastAsia="宋体" w:hAnsi="宋体" w:hint="eastAsia"/>
                <w:b/>
                <w:bCs/>
                <w:color w:val="auto"/>
              </w:rPr>
              <w:t>100</w:t>
            </w:r>
          </w:p>
        </w:tc>
      </w:tr>
      <w:tr w:rsidR="00DD3F3D" w14:paraId="621214F0" w14:textId="77777777" w:rsidTr="002D65F3">
        <w:trPr>
          <w:gridBefore w:val="1"/>
          <w:wBefore w:w="13" w:type="dxa"/>
          <w:trHeight w:val="420"/>
        </w:trPr>
        <w:tc>
          <w:tcPr>
            <w:tcW w:w="1972" w:type="dxa"/>
            <w:gridSpan w:val="3"/>
            <w:vAlign w:val="center"/>
          </w:tcPr>
          <w:p w14:paraId="0079AA10" w14:textId="77777777" w:rsidR="00DD3F3D" w:rsidRDefault="00DD3F3D">
            <w:pPr>
              <w:spacing w:line="400" w:lineRule="exact"/>
              <w:ind w:firstLineChars="0" w:firstLine="0"/>
              <w:rPr>
                <w:rFonts w:ascii="宋体" w:eastAsia="宋体" w:hAnsi="宋体"/>
                <w:color w:val="auto"/>
                <w:sz w:val="28"/>
                <w:szCs w:val="28"/>
              </w:rPr>
            </w:pPr>
          </w:p>
          <w:p w14:paraId="567DE2EE" w14:textId="77777777" w:rsidR="00DD3F3D" w:rsidRDefault="00000000">
            <w:pPr>
              <w:spacing w:line="400" w:lineRule="exact"/>
              <w:ind w:firstLineChars="0" w:firstLine="0"/>
              <w:rPr>
                <w:rFonts w:ascii="宋体" w:eastAsia="宋体" w:hAnsi="宋体"/>
                <w:color w:val="auto"/>
                <w:sz w:val="28"/>
                <w:szCs w:val="28"/>
              </w:rPr>
            </w:pPr>
            <w:r>
              <w:rPr>
                <w:rFonts w:ascii="宋体" w:eastAsia="宋体" w:hAnsi="宋体" w:hint="eastAsia"/>
                <w:color w:val="auto"/>
                <w:sz w:val="28"/>
                <w:szCs w:val="28"/>
              </w:rPr>
              <w:t>附件2：</w:t>
            </w:r>
          </w:p>
        </w:tc>
        <w:tc>
          <w:tcPr>
            <w:tcW w:w="6095" w:type="dxa"/>
            <w:gridSpan w:val="2"/>
            <w:vAlign w:val="center"/>
          </w:tcPr>
          <w:p w14:paraId="3677AA5E" w14:textId="77777777" w:rsidR="00DD3F3D" w:rsidRDefault="00DD3F3D">
            <w:pPr>
              <w:spacing w:line="400" w:lineRule="exact"/>
              <w:ind w:firstLineChars="0" w:firstLine="0"/>
              <w:rPr>
                <w:rFonts w:ascii="宋体" w:eastAsia="宋体" w:hAnsi="宋体" w:cs="Times New Roman"/>
                <w:color w:val="auto"/>
                <w:sz w:val="28"/>
                <w:szCs w:val="28"/>
              </w:rPr>
            </w:pPr>
          </w:p>
        </w:tc>
        <w:tc>
          <w:tcPr>
            <w:tcW w:w="992" w:type="dxa"/>
            <w:vAlign w:val="center"/>
          </w:tcPr>
          <w:p w14:paraId="27CF984A" w14:textId="77777777" w:rsidR="00DD3F3D" w:rsidRDefault="00DD3F3D">
            <w:pPr>
              <w:spacing w:line="400" w:lineRule="exact"/>
              <w:ind w:firstLineChars="0" w:firstLine="0"/>
              <w:rPr>
                <w:rFonts w:ascii="宋体" w:eastAsia="宋体" w:hAnsi="宋体" w:cs="Times New Roman"/>
                <w:color w:val="auto"/>
                <w:sz w:val="28"/>
                <w:szCs w:val="28"/>
              </w:rPr>
            </w:pPr>
          </w:p>
        </w:tc>
      </w:tr>
      <w:tr w:rsidR="00DD3F3D" w14:paraId="0490E7FF" w14:textId="77777777" w:rsidTr="00CE4469">
        <w:trPr>
          <w:gridBefore w:val="1"/>
          <w:wBefore w:w="13" w:type="dxa"/>
          <w:trHeight w:val="565"/>
        </w:trPr>
        <w:tc>
          <w:tcPr>
            <w:tcW w:w="9059" w:type="dxa"/>
            <w:gridSpan w:val="6"/>
            <w:vAlign w:val="center"/>
          </w:tcPr>
          <w:p w14:paraId="6ABA3505" w14:textId="77777777" w:rsidR="00DD3F3D" w:rsidRDefault="00000000">
            <w:pPr>
              <w:spacing w:line="400" w:lineRule="exact"/>
              <w:ind w:firstLineChars="0" w:firstLine="0"/>
              <w:jc w:val="center"/>
              <w:rPr>
                <w:rFonts w:ascii="宋体" w:eastAsia="宋体" w:hAnsi="宋体"/>
                <w:b/>
                <w:bCs/>
                <w:color w:val="auto"/>
                <w:sz w:val="28"/>
                <w:szCs w:val="28"/>
              </w:rPr>
            </w:pPr>
            <w:r>
              <w:rPr>
                <w:rFonts w:ascii="宋体" w:eastAsia="宋体" w:hAnsi="宋体" w:hint="eastAsia"/>
                <w:b/>
                <w:bCs/>
                <w:color w:val="auto"/>
                <w:sz w:val="28"/>
                <w:szCs w:val="28"/>
              </w:rPr>
              <w:t>北京市建设工程招标投标和造价管理协会优秀个人会员评审标准</w:t>
            </w:r>
          </w:p>
        </w:tc>
      </w:tr>
      <w:tr w:rsidR="00DD3F3D" w14:paraId="155A07B4" w14:textId="77777777" w:rsidTr="002D65F3">
        <w:trPr>
          <w:gridBefore w:val="1"/>
          <w:wBefore w:w="13" w:type="dxa"/>
          <w:trHeight w:val="28"/>
        </w:trPr>
        <w:tc>
          <w:tcPr>
            <w:tcW w:w="645" w:type="dxa"/>
            <w:tcBorders>
              <w:top w:val="single" w:sz="4" w:space="0" w:color="000000"/>
              <w:left w:val="single" w:sz="4" w:space="0" w:color="000000"/>
              <w:bottom w:val="single" w:sz="4" w:space="0" w:color="000000"/>
              <w:right w:val="single" w:sz="4" w:space="0" w:color="000000"/>
            </w:tcBorders>
            <w:vAlign w:val="center"/>
          </w:tcPr>
          <w:p w14:paraId="4620D9AF"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hint="eastAsia"/>
                <w:b/>
                <w:bCs/>
                <w:color w:val="auto"/>
                <w:szCs w:val="24"/>
              </w:rPr>
              <w:t>序号</w:t>
            </w:r>
          </w:p>
        </w:tc>
        <w:tc>
          <w:tcPr>
            <w:tcW w:w="1327" w:type="dxa"/>
            <w:gridSpan w:val="2"/>
            <w:tcBorders>
              <w:top w:val="single" w:sz="4" w:space="0" w:color="000000"/>
              <w:left w:val="single" w:sz="4" w:space="0" w:color="000000"/>
              <w:bottom w:val="single" w:sz="4" w:space="0" w:color="000000"/>
              <w:right w:val="single" w:sz="4" w:space="0" w:color="000000"/>
            </w:tcBorders>
            <w:vAlign w:val="center"/>
          </w:tcPr>
          <w:p w14:paraId="754BE351"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hint="eastAsia"/>
                <w:b/>
                <w:bCs/>
                <w:color w:val="auto"/>
                <w:szCs w:val="24"/>
              </w:rPr>
              <w:t>评选项目</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7B5C84F8"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hint="eastAsia"/>
                <w:b/>
                <w:bCs/>
                <w:color w:val="auto"/>
                <w:szCs w:val="24"/>
              </w:rPr>
              <w:t>评分标准</w:t>
            </w:r>
          </w:p>
        </w:tc>
        <w:tc>
          <w:tcPr>
            <w:tcW w:w="992" w:type="dxa"/>
            <w:tcBorders>
              <w:top w:val="single" w:sz="4" w:space="0" w:color="000000"/>
              <w:left w:val="single" w:sz="4" w:space="0" w:color="000000"/>
              <w:bottom w:val="single" w:sz="4" w:space="0" w:color="000000"/>
              <w:right w:val="single" w:sz="4" w:space="0" w:color="000000"/>
            </w:tcBorders>
            <w:vAlign w:val="center"/>
          </w:tcPr>
          <w:p w14:paraId="276629B0"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hint="eastAsia"/>
                <w:b/>
                <w:bCs/>
                <w:color w:val="auto"/>
                <w:szCs w:val="24"/>
              </w:rPr>
              <w:t>满分</w:t>
            </w:r>
          </w:p>
        </w:tc>
      </w:tr>
      <w:tr w:rsidR="00DD3F3D" w14:paraId="279E180E" w14:textId="77777777" w:rsidTr="002D65F3">
        <w:trPr>
          <w:gridBefore w:val="1"/>
          <w:wBefore w:w="13" w:type="dxa"/>
          <w:trHeight w:val="46"/>
        </w:trPr>
        <w:tc>
          <w:tcPr>
            <w:tcW w:w="645" w:type="dxa"/>
            <w:tcBorders>
              <w:top w:val="single" w:sz="4" w:space="0" w:color="000000"/>
              <w:left w:val="single" w:sz="4" w:space="0" w:color="000000"/>
              <w:bottom w:val="single" w:sz="4" w:space="0" w:color="000000"/>
              <w:right w:val="single" w:sz="4" w:space="0" w:color="000000"/>
            </w:tcBorders>
            <w:vAlign w:val="center"/>
          </w:tcPr>
          <w:p w14:paraId="39E631CC"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hint="eastAsia"/>
                <w:b/>
                <w:bCs/>
                <w:color w:val="auto"/>
                <w:szCs w:val="24"/>
              </w:rPr>
              <w:t>1</w:t>
            </w:r>
          </w:p>
        </w:tc>
        <w:tc>
          <w:tcPr>
            <w:tcW w:w="1327" w:type="dxa"/>
            <w:gridSpan w:val="2"/>
            <w:tcBorders>
              <w:top w:val="single" w:sz="4" w:space="0" w:color="000000"/>
              <w:left w:val="single" w:sz="4" w:space="0" w:color="000000"/>
              <w:bottom w:val="single" w:sz="4" w:space="0" w:color="000000"/>
              <w:right w:val="single" w:sz="4" w:space="0" w:color="000000"/>
            </w:tcBorders>
            <w:vAlign w:val="center"/>
          </w:tcPr>
          <w:p w14:paraId="4F113BCC"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hint="eastAsia"/>
                <w:b/>
                <w:bCs/>
                <w:color w:val="auto"/>
                <w:szCs w:val="24"/>
              </w:rPr>
              <w:t>会员类别</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632FCF08" w14:textId="77777777" w:rsidR="00DD3F3D" w:rsidRDefault="00000000">
            <w:pPr>
              <w:spacing w:line="400" w:lineRule="exact"/>
              <w:ind w:firstLineChars="0" w:firstLine="0"/>
              <w:rPr>
                <w:rFonts w:ascii="宋体" w:eastAsia="宋体" w:hAnsi="宋体"/>
                <w:color w:val="auto"/>
                <w:szCs w:val="24"/>
              </w:rPr>
            </w:pPr>
            <w:r>
              <w:rPr>
                <w:rFonts w:ascii="宋体" w:eastAsia="宋体" w:hAnsi="宋体" w:hint="eastAsia"/>
                <w:color w:val="auto"/>
                <w:szCs w:val="24"/>
              </w:rPr>
              <w:t>资深个人会员，得10分；普通个人会员，得5分；本项目计分不累加。</w:t>
            </w:r>
          </w:p>
        </w:tc>
        <w:tc>
          <w:tcPr>
            <w:tcW w:w="992" w:type="dxa"/>
            <w:tcBorders>
              <w:top w:val="single" w:sz="4" w:space="0" w:color="000000"/>
              <w:left w:val="single" w:sz="4" w:space="0" w:color="000000"/>
              <w:bottom w:val="single" w:sz="4" w:space="0" w:color="000000"/>
              <w:right w:val="single" w:sz="4" w:space="0" w:color="000000"/>
            </w:tcBorders>
            <w:vAlign w:val="center"/>
          </w:tcPr>
          <w:p w14:paraId="3C266283"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hint="eastAsia"/>
                <w:b/>
                <w:bCs/>
                <w:color w:val="auto"/>
                <w:szCs w:val="24"/>
              </w:rPr>
              <w:t>10</w:t>
            </w:r>
          </w:p>
        </w:tc>
      </w:tr>
      <w:tr w:rsidR="00DD3F3D" w14:paraId="19A8C565" w14:textId="77777777" w:rsidTr="002D65F3">
        <w:trPr>
          <w:gridBefore w:val="1"/>
          <w:wBefore w:w="13" w:type="dxa"/>
          <w:trHeight w:val="63"/>
        </w:trPr>
        <w:tc>
          <w:tcPr>
            <w:tcW w:w="645" w:type="dxa"/>
            <w:tcBorders>
              <w:top w:val="single" w:sz="4" w:space="0" w:color="000000"/>
              <w:left w:val="single" w:sz="4" w:space="0" w:color="000000"/>
              <w:bottom w:val="single" w:sz="4" w:space="0" w:color="000000"/>
              <w:right w:val="single" w:sz="4" w:space="0" w:color="000000"/>
            </w:tcBorders>
            <w:vAlign w:val="center"/>
          </w:tcPr>
          <w:p w14:paraId="770D8A1A"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hint="eastAsia"/>
                <w:b/>
                <w:bCs/>
                <w:color w:val="auto"/>
                <w:szCs w:val="24"/>
              </w:rPr>
              <w:t>2</w:t>
            </w:r>
          </w:p>
        </w:tc>
        <w:tc>
          <w:tcPr>
            <w:tcW w:w="1327" w:type="dxa"/>
            <w:gridSpan w:val="2"/>
            <w:tcBorders>
              <w:top w:val="single" w:sz="4" w:space="0" w:color="000000"/>
              <w:left w:val="single" w:sz="4" w:space="0" w:color="000000"/>
              <w:bottom w:val="single" w:sz="4" w:space="0" w:color="000000"/>
              <w:right w:val="single" w:sz="4" w:space="0" w:color="000000"/>
            </w:tcBorders>
            <w:vAlign w:val="center"/>
          </w:tcPr>
          <w:p w14:paraId="5D78106A"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hint="eastAsia"/>
                <w:b/>
                <w:bCs/>
                <w:color w:val="auto"/>
                <w:szCs w:val="24"/>
              </w:rPr>
              <w:t>行业专家</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621A8DD8" w14:textId="77777777" w:rsidR="00DD3F3D" w:rsidRDefault="00000000">
            <w:pPr>
              <w:tabs>
                <w:tab w:val="left" w:pos="312"/>
              </w:tabs>
              <w:spacing w:line="400" w:lineRule="exact"/>
              <w:ind w:firstLineChars="0" w:firstLine="0"/>
              <w:rPr>
                <w:rFonts w:ascii="宋体" w:eastAsia="宋体" w:hAnsi="宋体"/>
                <w:color w:val="auto"/>
                <w:szCs w:val="24"/>
              </w:rPr>
            </w:pPr>
            <w:r>
              <w:rPr>
                <w:rFonts w:ascii="宋体" w:eastAsia="宋体" w:hAnsi="宋体" w:hint="eastAsia"/>
                <w:color w:val="auto"/>
                <w:szCs w:val="24"/>
              </w:rPr>
              <w:t>1</w:t>
            </w:r>
            <w:r>
              <w:rPr>
                <w:rFonts w:ascii="宋体" w:eastAsia="宋体" w:hAnsi="宋体"/>
                <w:color w:val="auto"/>
                <w:szCs w:val="24"/>
              </w:rPr>
              <w:t>.</w:t>
            </w:r>
            <w:r>
              <w:rPr>
                <w:rFonts w:ascii="宋体" w:eastAsia="宋体" w:hAnsi="宋体" w:hint="eastAsia"/>
                <w:color w:val="auto"/>
                <w:szCs w:val="24"/>
              </w:rPr>
              <w:t>招投标和造价管理相关专家，每一项得5分；</w:t>
            </w:r>
            <w:r>
              <w:rPr>
                <w:rFonts w:ascii="宋体" w:eastAsia="宋体" w:hAnsi="宋体" w:hint="eastAsia"/>
                <w:color w:val="auto"/>
                <w:szCs w:val="24"/>
              </w:rPr>
              <w:br/>
              <w:t>2.其他行业专家，每项得2分；</w:t>
            </w:r>
          </w:p>
          <w:p w14:paraId="2FC0816B" w14:textId="77777777" w:rsidR="00DD3F3D" w:rsidRDefault="00000000">
            <w:pPr>
              <w:spacing w:line="400" w:lineRule="exact"/>
              <w:ind w:firstLineChars="0" w:firstLine="0"/>
              <w:rPr>
                <w:rFonts w:ascii="宋体" w:eastAsia="宋体" w:hAnsi="宋体"/>
                <w:color w:val="auto"/>
                <w:szCs w:val="24"/>
              </w:rPr>
            </w:pPr>
            <w:r>
              <w:rPr>
                <w:rFonts w:ascii="宋体" w:eastAsia="宋体" w:hAnsi="宋体" w:hint="eastAsia"/>
                <w:color w:val="auto"/>
                <w:szCs w:val="24"/>
              </w:rPr>
              <w:t>3.京标价</w:t>
            </w:r>
            <w:proofErr w:type="gramStart"/>
            <w:r>
              <w:rPr>
                <w:rFonts w:ascii="宋体" w:eastAsia="宋体" w:hAnsi="宋体" w:hint="eastAsia"/>
                <w:color w:val="auto"/>
                <w:szCs w:val="24"/>
              </w:rPr>
              <w:t>协专家</w:t>
            </w:r>
            <w:proofErr w:type="gramEnd"/>
            <w:r>
              <w:rPr>
                <w:rFonts w:ascii="宋体" w:eastAsia="宋体" w:hAnsi="宋体" w:hint="eastAsia"/>
                <w:color w:val="auto"/>
                <w:szCs w:val="24"/>
              </w:rPr>
              <w:t>委员会专家，得2分。</w:t>
            </w:r>
          </w:p>
        </w:tc>
        <w:tc>
          <w:tcPr>
            <w:tcW w:w="992" w:type="dxa"/>
            <w:tcBorders>
              <w:top w:val="single" w:sz="4" w:space="0" w:color="000000"/>
              <w:left w:val="single" w:sz="4" w:space="0" w:color="000000"/>
              <w:bottom w:val="single" w:sz="4" w:space="0" w:color="000000"/>
              <w:right w:val="single" w:sz="4" w:space="0" w:color="000000"/>
            </w:tcBorders>
            <w:vAlign w:val="center"/>
          </w:tcPr>
          <w:p w14:paraId="0731B992"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hint="eastAsia"/>
                <w:b/>
                <w:bCs/>
                <w:color w:val="auto"/>
                <w:szCs w:val="24"/>
              </w:rPr>
              <w:t>10</w:t>
            </w:r>
          </w:p>
        </w:tc>
      </w:tr>
      <w:tr w:rsidR="00DD3F3D" w14:paraId="5CE7E822" w14:textId="77777777" w:rsidTr="002D65F3">
        <w:trPr>
          <w:gridBefore w:val="1"/>
          <w:wBefore w:w="13" w:type="dxa"/>
          <w:trHeight w:val="113"/>
        </w:trPr>
        <w:tc>
          <w:tcPr>
            <w:tcW w:w="645" w:type="dxa"/>
            <w:tcBorders>
              <w:top w:val="single" w:sz="4" w:space="0" w:color="000000"/>
              <w:left w:val="single" w:sz="4" w:space="0" w:color="000000"/>
              <w:bottom w:val="single" w:sz="4" w:space="0" w:color="000000"/>
              <w:right w:val="single" w:sz="4" w:space="0" w:color="000000"/>
            </w:tcBorders>
            <w:vAlign w:val="center"/>
          </w:tcPr>
          <w:p w14:paraId="7AA985BC"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b/>
                <w:bCs/>
                <w:color w:val="auto"/>
                <w:szCs w:val="24"/>
              </w:rPr>
              <w:t>3</w:t>
            </w:r>
          </w:p>
        </w:tc>
        <w:tc>
          <w:tcPr>
            <w:tcW w:w="1327" w:type="dxa"/>
            <w:gridSpan w:val="2"/>
            <w:tcBorders>
              <w:top w:val="single" w:sz="4" w:space="0" w:color="000000"/>
              <w:left w:val="single" w:sz="4" w:space="0" w:color="000000"/>
              <w:bottom w:val="single" w:sz="4" w:space="0" w:color="000000"/>
              <w:right w:val="single" w:sz="4" w:space="0" w:color="000000"/>
            </w:tcBorders>
            <w:vAlign w:val="center"/>
          </w:tcPr>
          <w:p w14:paraId="547C7987"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hint="eastAsia"/>
                <w:b/>
                <w:bCs/>
                <w:color w:val="auto"/>
                <w:szCs w:val="24"/>
              </w:rPr>
              <w:t>参加</w:t>
            </w:r>
            <w:r>
              <w:rPr>
                <w:rFonts w:ascii="宋体" w:eastAsia="宋体" w:hAnsi="宋体" w:hint="eastAsia"/>
                <w:b/>
                <w:color w:val="auto"/>
                <w:szCs w:val="24"/>
              </w:rPr>
              <w:t>行政</w:t>
            </w:r>
            <w:r>
              <w:rPr>
                <w:rFonts w:ascii="宋体" w:eastAsia="宋体" w:hAnsi="宋体" w:hint="eastAsia"/>
                <w:b/>
                <w:bCs/>
                <w:color w:val="auto"/>
                <w:szCs w:val="24"/>
              </w:rPr>
              <w:t>主管部门、行业协会活动</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464F102D" w14:textId="77777777" w:rsidR="00DD3F3D" w:rsidRDefault="00000000">
            <w:pPr>
              <w:spacing w:line="400" w:lineRule="exact"/>
              <w:ind w:firstLineChars="0" w:firstLine="0"/>
              <w:rPr>
                <w:rFonts w:ascii="宋体" w:eastAsia="宋体" w:hAnsi="宋体"/>
                <w:color w:val="auto"/>
                <w:szCs w:val="24"/>
              </w:rPr>
            </w:pPr>
            <w:r>
              <w:rPr>
                <w:rFonts w:ascii="宋体" w:eastAsia="宋体" w:hAnsi="宋体" w:hint="eastAsia"/>
                <w:color w:val="auto"/>
                <w:szCs w:val="24"/>
              </w:rPr>
              <w:t>1.评选年前</w:t>
            </w:r>
            <w:proofErr w:type="gramStart"/>
            <w:r>
              <w:rPr>
                <w:rFonts w:ascii="宋体" w:eastAsia="宋体" w:hAnsi="宋体" w:hint="eastAsia"/>
                <w:color w:val="auto"/>
                <w:szCs w:val="24"/>
              </w:rPr>
              <w:t>两</w:t>
            </w:r>
            <w:proofErr w:type="gramEnd"/>
            <w:r>
              <w:rPr>
                <w:rFonts w:ascii="宋体" w:eastAsia="宋体" w:hAnsi="宋体" w:hint="eastAsia"/>
                <w:color w:val="auto"/>
                <w:szCs w:val="24"/>
              </w:rPr>
              <w:t>年度参加建设工程行政主管部门或京标价协组织的编教材、编定额、研讨会、培训班等活动，参加一次得10分；</w:t>
            </w:r>
            <w:r>
              <w:rPr>
                <w:rFonts w:ascii="宋体" w:eastAsia="宋体" w:hAnsi="宋体" w:hint="eastAsia"/>
                <w:color w:val="auto"/>
                <w:szCs w:val="24"/>
              </w:rPr>
              <w:br/>
              <w:t>2.评选年前</w:t>
            </w:r>
            <w:proofErr w:type="gramStart"/>
            <w:r>
              <w:rPr>
                <w:rFonts w:ascii="宋体" w:eastAsia="宋体" w:hAnsi="宋体" w:hint="eastAsia"/>
                <w:color w:val="auto"/>
                <w:szCs w:val="24"/>
              </w:rPr>
              <w:t>两</w:t>
            </w:r>
            <w:proofErr w:type="gramEnd"/>
            <w:r>
              <w:rPr>
                <w:rFonts w:ascii="宋体" w:eastAsia="宋体" w:hAnsi="宋体" w:hint="eastAsia"/>
                <w:color w:val="auto"/>
                <w:szCs w:val="24"/>
              </w:rPr>
              <w:t>年度参加行业协会组织的出题、阅卷工作，参加一次得5分；</w:t>
            </w:r>
            <w:r>
              <w:rPr>
                <w:rFonts w:ascii="宋体" w:eastAsia="宋体" w:hAnsi="宋体" w:hint="eastAsia"/>
                <w:color w:val="auto"/>
                <w:szCs w:val="24"/>
              </w:rPr>
              <w:br/>
              <w:t>3.评选年前</w:t>
            </w:r>
            <w:proofErr w:type="gramStart"/>
            <w:r>
              <w:rPr>
                <w:rFonts w:ascii="宋体" w:eastAsia="宋体" w:hAnsi="宋体" w:hint="eastAsia"/>
                <w:color w:val="auto"/>
                <w:szCs w:val="24"/>
              </w:rPr>
              <w:t>两</w:t>
            </w:r>
            <w:proofErr w:type="gramEnd"/>
            <w:r>
              <w:rPr>
                <w:rFonts w:ascii="宋体" w:eastAsia="宋体" w:hAnsi="宋体" w:hint="eastAsia"/>
                <w:color w:val="auto"/>
                <w:szCs w:val="24"/>
              </w:rPr>
              <w:t>年度参加京标价协组织的文体活动、会员大会等，参加一次得5分。</w:t>
            </w:r>
          </w:p>
        </w:tc>
        <w:tc>
          <w:tcPr>
            <w:tcW w:w="992" w:type="dxa"/>
            <w:tcBorders>
              <w:top w:val="single" w:sz="4" w:space="0" w:color="000000"/>
              <w:left w:val="single" w:sz="4" w:space="0" w:color="000000"/>
              <w:bottom w:val="single" w:sz="4" w:space="0" w:color="000000"/>
              <w:right w:val="single" w:sz="4" w:space="0" w:color="000000"/>
            </w:tcBorders>
            <w:vAlign w:val="center"/>
          </w:tcPr>
          <w:p w14:paraId="622C69E9"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hint="eastAsia"/>
                <w:b/>
                <w:bCs/>
                <w:color w:val="auto"/>
                <w:szCs w:val="24"/>
              </w:rPr>
              <w:t>30</w:t>
            </w:r>
          </w:p>
        </w:tc>
      </w:tr>
      <w:tr w:rsidR="00DD3F3D" w14:paraId="5CE96FF6" w14:textId="77777777" w:rsidTr="002D65F3">
        <w:trPr>
          <w:gridBefore w:val="1"/>
          <w:wBefore w:w="13" w:type="dxa"/>
          <w:trHeight w:val="3185"/>
        </w:trPr>
        <w:tc>
          <w:tcPr>
            <w:tcW w:w="645" w:type="dxa"/>
            <w:tcBorders>
              <w:top w:val="single" w:sz="4" w:space="0" w:color="000000"/>
              <w:left w:val="single" w:sz="4" w:space="0" w:color="000000"/>
              <w:bottom w:val="single" w:sz="4" w:space="0" w:color="000000"/>
              <w:right w:val="single" w:sz="4" w:space="0" w:color="000000"/>
            </w:tcBorders>
            <w:vAlign w:val="center"/>
          </w:tcPr>
          <w:p w14:paraId="47C14E0C"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b/>
                <w:bCs/>
                <w:color w:val="auto"/>
                <w:szCs w:val="24"/>
              </w:rPr>
              <w:t>4</w:t>
            </w:r>
          </w:p>
        </w:tc>
        <w:tc>
          <w:tcPr>
            <w:tcW w:w="1327" w:type="dxa"/>
            <w:gridSpan w:val="2"/>
            <w:tcBorders>
              <w:top w:val="single" w:sz="4" w:space="0" w:color="000000"/>
              <w:left w:val="single" w:sz="4" w:space="0" w:color="000000"/>
              <w:bottom w:val="single" w:sz="4" w:space="0" w:color="000000"/>
              <w:right w:val="single" w:sz="4" w:space="0" w:color="000000"/>
            </w:tcBorders>
            <w:vAlign w:val="center"/>
          </w:tcPr>
          <w:p w14:paraId="5DDBF933"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hint="eastAsia"/>
                <w:b/>
                <w:bCs/>
                <w:color w:val="auto"/>
                <w:szCs w:val="24"/>
              </w:rPr>
              <w:t>研究课题和编写书籍（论文）、标准</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5AF4075F" w14:textId="77777777" w:rsidR="00DD3F3D" w:rsidRDefault="00000000">
            <w:pPr>
              <w:numPr>
                <w:ilvl w:val="0"/>
                <w:numId w:val="4"/>
              </w:numPr>
              <w:spacing w:line="400" w:lineRule="exact"/>
              <w:ind w:firstLineChars="0" w:firstLine="0"/>
              <w:rPr>
                <w:rFonts w:ascii="宋体" w:eastAsia="宋体" w:hAnsi="宋体"/>
                <w:color w:val="auto"/>
                <w:szCs w:val="24"/>
              </w:rPr>
            </w:pPr>
            <w:r>
              <w:rPr>
                <w:rFonts w:ascii="宋体" w:eastAsia="宋体" w:hAnsi="宋体" w:hint="eastAsia"/>
                <w:color w:val="auto"/>
                <w:szCs w:val="24"/>
              </w:rPr>
              <w:t>评选年前</w:t>
            </w:r>
            <w:proofErr w:type="gramStart"/>
            <w:r>
              <w:rPr>
                <w:rFonts w:ascii="宋体" w:eastAsia="宋体" w:hAnsi="宋体" w:hint="eastAsia"/>
                <w:color w:val="auto"/>
                <w:szCs w:val="24"/>
              </w:rPr>
              <w:t>两</w:t>
            </w:r>
            <w:proofErr w:type="gramEnd"/>
            <w:r>
              <w:rPr>
                <w:rFonts w:ascii="宋体" w:eastAsia="宋体" w:hAnsi="宋体" w:hint="eastAsia"/>
                <w:color w:val="auto"/>
                <w:szCs w:val="24"/>
              </w:rPr>
              <w:t>年度独立编写工程招标投标或造价专业书籍一套，得10分；</w:t>
            </w:r>
            <w:r>
              <w:rPr>
                <w:rFonts w:ascii="宋体" w:eastAsia="宋体" w:hAnsi="宋体" w:hint="eastAsia"/>
                <w:color w:val="auto"/>
                <w:szCs w:val="24"/>
              </w:rPr>
              <w:br/>
              <w:t>2.评选年前</w:t>
            </w:r>
            <w:proofErr w:type="gramStart"/>
            <w:r>
              <w:rPr>
                <w:rFonts w:ascii="宋体" w:eastAsia="宋体" w:hAnsi="宋体" w:hint="eastAsia"/>
                <w:color w:val="auto"/>
                <w:szCs w:val="24"/>
              </w:rPr>
              <w:t>两</w:t>
            </w:r>
            <w:proofErr w:type="gramEnd"/>
            <w:r>
              <w:rPr>
                <w:rFonts w:ascii="宋体" w:eastAsia="宋体" w:hAnsi="宋体" w:hint="eastAsia"/>
                <w:color w:val="auto"/>
                <w:szCs w:val="24"/>
              </w:rPr>
              <w:t>年度参与编写工程招标投标或造价专业书籍一套，得5分；</w:t>
            </w:r>
          </w:p>
          <w:p w14:paraId="5ECBAC4A" w14:textId="77777777" w:rsidR="00DD3F3D" w:rsidRDefault="00000000">
            <w:pPr>
              <w:spacing w:line="400" w:lineRule="exact"/>
              <w:ind w:firstLineChars="0" w:firstLine="0"/>
              <w:rPr>
                <w:rFonts w:ascii="宋体" w:eastAsia="宋体" w:hAnsi="宋体"/>
                <w:color w:val="auto"/>
                <w:szCs w:val="24"/>
              </w:rPr>
            </w:pPr>
            <w:r>
              <w:rPr>
                <w:rFonts w:ascii="宋体" w:eastAsia="宋体" w:hAnsi="宋体" w:hint="eastAsia"/>
                <w:color w:val="auto"/>
                <w:szCs w:val="24"/>
              </w:rPr>
              <w:t>3.评选年前</w:t>
            </w:r>
            <w:proofErr w:type="gramStart"/>
            <w:r>
              <w:rPr>
                <w:rFonts w:ascii="宋体" w:eastAsia="宋体" w:hAnsi="宋体" w:hint="eastAsia"/>
                <w:color w:val="auto"/>
                <w:szCs w:val="24"/>
              </w:rPr>
              <w:t>两</w:t>
            </w:r>
            <w:proofErr w:type="gramEnd"/>
            <w:r>
              <w:rPr>
                <w:rFonts w:ascii="宋体" w:eastAsia="宋体" w:hAnsi="宋体" w:hint="eastAsia"/>
                <w:color w:val="auto"/>
                <w:szCs w:val="24"/>
              </w:rPr>
              <w:t>年度参与团体标准、行业标准等编制，每一项成果，得5分；</w:t>
            </w:r>
            <w:r>
              <w:rPr>
                <w:rFonts w:ascii="宋体" w:eastAsia="宋体" w:hAnsi="宋体" w:hint="eastAsia"/>
                <w:color w:val="auto"/>
                <w:szCs w:val="24"/>
              </w:rPr>
              <w:br/>
              <w:t>4.在国家许可的刊物上发表一篇论文，得5分；</w:t>
            </w:r>
          </w:p>
          <w:p w14:paraId="469D787C" w14:textId="77777777" w:rsidR="00DD3F3D" w:rsidRDefault="00000000">
            <w:pPr>
              <w:spacing w:line="400" w:lineRule="exact"/>
              <w:ind w:firstLineChars="0" w:firstLine="0"/>
              <w:rPr>
                <w:rFonts w:ascii="宋体" w:eastAsia="宋体" w:hAnsi="宋体"/>
                <w:color w:val="auto"/>
                <w:szCs w:val="24"/>
              </w:rPr>
            </w:pPr>
            <w:r>
              <w:rPr>
                <w:rFonts w:ascii="宋体" w:eastAsia="宋体" w:hAnsi="宋体" w:hint="eastAsia"/>
                <w:color w:val="auto"/>
                <w:szCs w:val="24"/>
              </w:rPr>
              <w:t>5.评选年前</w:t>
            </w:r>
            <w:proofErr w:type="gramStart"/>
            <w:r>
              <w:rPr>
                <w:rFonts w:ascii="宋体" w:eastAsia="宋体" w:hAnsi="宋体" w:hint="eastAsia"/>
                <w:color w:val="auto"/>
                <w:szCs w:val="24"/>
              </w:rPr>
              <w:t>两</w:t>
            </w:r>
            <w:proofErr w:type="gramEnd"/>
            <w:r>
              <w:rPr>
                <w:rFonts w:ascii="宋体" w:eastAsia="宋体" w:hAnsi="宋体" w:hint="eastAsia"/>
                <w:color w:val="auto"/>
                <w:szCs w:val="24"/>
              </w:rPr>
              <w:t>年度给京标价协刊物投稿一篇论文，得2分。</w:t>
            </w:r>
          </w:p>
        </w:tc>
        <w:tc>
          <w:tcPr>
            <w:tcW w:w="992" w:type="dxa"/>
            <w:tcBorders>
              <w:top w:val="single" w:sz="4" w:space="0" w:color="000000"/>
              <w:left w:val="single" w:sz="4" w:space="0" w:color="000000"/>
              <w:bottom w:val="single" w:sz="4" w:space="0" w:color="000000"/>
              <w:right w:val="single" w:sz="4" w:space="0" w:color="000000"/>
            </w:tcBorders>
            <w:vAlign w:val="center"/>
          </w:tcPr>
          <w:p w14:paraId="22241294"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hint="eastAsia"/>
                <w:b/>
                <w:bCs/>
                <w:color w:val="auto"/>
                <w:szCs w:val="24"/>
              </w:rPr>
              <w:t>25</w:t>
            </w:r>
          </w:p>
        </w:tc>
      </w:tr>
      <w:tr w:rsidR="00DD3F3D" w14:paraId="42F6B4CE" w14:textId="77777777" w:rsidTr="002D65F3">
        <w:trPr>
          <w:gridBefore w:val="1"/>
          <w:wBefore w:w="13" w:type="dxa"/>
          <w:trHeight w:val="2240"/>
        </w:trPr>
        <w:tc>
          <w:tcPr>
            <w:tcW w:w="645" w:type="dxa"/>
            <w:tcBorders>
              <w:top w:val="single" w:sz="4" w:space="0" w:color="000000"/>
              <w:left w:val="single" w:sz="4" w:space="0" w:color="000000"/>
              <w:bottom w:val="single" w:sz="4" w:space="0" w:color="000000"/>
              <w:right w:val="single" w:sz="4" w:space="0" w:color="000000"/>
            </w:tcBorders>
            <w:vAlign w:val="center"/>
          </w:tcPr>
          <w:p w14:paraId="0279130D"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hint="eastAsia"/>
                <w:b/>
                <w:bCs/>
                <w:color w:val="auto"/>
                <w:szCs w:val="24"/>
              </w:rPr>
              <w:lastRenderedPageBreak/>
              <w:t>5</w:t>
            </w:r>
          </w:p>
        </w:tc>
        <w:tc>
          <w:tcPr>
            <w:tcW w:w="1327" w:type="dxa"/>
            <w:gridSpan w:val="2"/>
            <w:tcBorders>
              <w:top w:val="single" w:sz="4" w:space="0" w:color="000000"/>
              <w:left w:val="single" w:sz="4" w:space="0" w:color="000000"/>
              <w:bottom w:val="single" w:sz="4" w:space="0" w:color="000000"/>
              <w:right w:val="single" w:sz="4" w:space="0" w:color="000000"/>
            </w:tcBorders>
            <w:vAlign w:val="center"/>
          </w:tcPr>
          <w:p w14:paraId="79DC95A9"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hint="eastAsia"/>
                <w:b/>
                <w:bCs/>
                <w:color w:val="auto"/>
                <w:szCs w:val="24"/>
              </w:rPr>
              <w:t>获奖及表彰</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1E668097" w14:textId="77777777" w:rsidR="00DD3F3D" w:rsidRDefault="00000000">
            <w:pPr>
              <w:numPr>
                <w:ilvl w:val="0"/>
                <w:numId w:val="5"/>
              </w:numPr>
              <w:spacing w:line="400" w:lineRule="exact"/>
              <w:ind w:firstLineChars="0" w:firstLine="0"/>
              <w:rPr>
                <w:rFonts w:ascii="宋体" w:eastAsia="宋体" w:hAnsi="宋体"/>
                <w:color w:val="auto"/>
                <w:szCs w:val="24"/>
              </w:rPr>
            </w:pPr>
            <w:r>
              <w:rPr>
                <w:rFonts w:ascii="宋体" w:eastAsia="宋体" w:hAnsi="宋体" w:hint="eastAsia"/>
                <w:color w:val="auto"/>
                <w:szCs w:val="24"/>
              </w:rPr>
              <w:t>评选年前</w:t>
            </w:r>
            <w:proofErr w:type="gramStart"/>
            <w:r>
              <w:rPr>
                <w:rFonts w:ascii="宋体" w:eastAsia="宋体" w:hAnsi="宋体" w:hint="eastAsia"/>
                <w:color w:val="auto"/>
                <w:szCs w:val="24"/>
              </w:rPr>
              <w:t>两</w:t>
            </w:r>
            <w:proofErr w:type="gramEnd"/>
            <w:r>
              <w:rPr>
                <w:rFonts w:ascii="宋体" w:eastAsia="宋体" w:hAnsi="宋体" w:hint="eastAsia"/>
                <w:color w:val="auto"/>
                <w:szCs w:val="24"/>
              </w:rPr>
              <w:t>年度获得京标价协或地市级以上行政管理部门奖项，得5分；</w:t>
            </w:r>
            <w:r>
              <w:rPr>
                <w:rFonts w:ascii="宋体" w:eastAsia="宋体" w:hAnsi="宋体" w:hint="eastAsia"/>
                <w:color w:val="auto"/>
                <w:szCs w:val="24"/>
              </w:rPr>
              <w:br/>
            </w:r>
            <w:r>
              <w:rPr>
                <w:rFonts w:ascii="宋体" w:eastAsia="宋体" w:hAnsi="宋体" w:hint="eastAsia"/>
                <w:bCs/>
                <w:color w:val="auto"/>
                <w:szCs w:val="24"/>
              </w:rPr>
              <w:t>2.评选年前</w:t>
            </w:r>
            <w:proofErr w:type="gramStart"/>
            <w:r>
              <w:rPr>
                <w:rFonts w:ascii="宋体" w:eastAsia="宋体" w:hAnsi="宋体" w:hint="eastAsia"/>
                <w:bCs/>
                <w:color w:val="auto"/>
                <w:szCs w:val="24"/>
              </w:rPr>
              <w:t>两</w:t>
            </w:r>
            <w:proofErr w:type="gramEnd"/>
            <w:r>
              <w:rPr>
                <w:rFonts w:ascii="宋体" w:eastAsia="宋体" w:hAnsi="宋体" w:hint="eastAsia"/>
                <w:bCs/>
                <w:color w:val="auto"/>
                <w:szCs w:val="24"/>
              </w:rPr>
              <w:t>年度获得一个其他相关行业协会、社会认可奖项（如审计、监理、</w:t>
            </w:r>
            <w:proofErr w:type="gramStart"/>
            <w:r>
              <w:rPr>
                <w:rFonts w:ascii="宋体" w:eastAsia="宋体" w:hAnsi="宋体" w:hint="eastAsia"/>
                <w:bCs/>
                <w:color w:val="auto"/>
                <w:szCs w:val="24"/>
              </w:rPr>
              <w:t>发改委</w:t>
            </w:r>
            <w:proofErr w:type="gramEnd"/>
            <w:r>
              <w:rPr>
                <w:rFonts w:ascii="宋体" w:eastAsia="宋体" w:hAnsi="宋体" w:hint="eastAsia"/>
                <w:bCs/>
                <w:color w:val="auto"/>
                <w:szCs w:val="24"/>
              </w:rPr>
              <w:t>等），得3分；</w:t>
            </w:r>
            <w:r>
              <w:rPr>
                <w:rFonts w:ascii="宋体" w:eastAsia="宋体" w:hAnsi="宋体" w:hint="eastAsia"/>
                <w:bCs/>
                <w:color w:val="auto"/>
                <w:szCs w:val="24"/>
              </w:rPr>
              <w:br/>
              <w:t>3.获得京标价</w:t>
            </w:r>
            <w:proofErr w:type="gramStart"/>
            <w:r>
              <w:rPr>
                <w:rFonts w:ascii="宋体" w:eastAsia="宋体" w:hAnsi="宋体" w:hint="eastAsia"/>
                <w:bCs/>
                <w:color w:val="auto"/>
                <w:szCs w:val="24"/>
              </w:rPr>
              <w:t>协优秀</w:t>
            </w:r>
            <w:proofErr w:type="gramEnd"/>
            <w:r>
              <w:rPr>
                <w:rFonts w:ascii="宋体" w:eastAsia="宋体" w:hAnsi="宋体" w:hint="eastAsia"/>
                <w:bCs/>
                <w:color w:val="auto"/>
                <w:szCs w:val="24"/>
              </w:rPr>
              <w:t>专家得5分，专家积分排名前50名得3分。</w:t>
            </w:r>
          </w:p>
        </w:tc>
        <w:tc>
          <w:tcPr>
            <w:tcW w:w="992" w:type="dxa"/>
            <w:tcBorders>
              <w:top w:val="single" w:sz="4" w:space="0" w:color="000000"/>
              <w:left w:val="single" w:sz="4" w:space="0" w:color="000000"/>
              <w:bottom w:val="single" w:sz="4" w:space="0" w:color="000000"/>
              <w:right w:val="single" w:sz="4" w:space="0" w:color="000000"/>
            </w:tcBorders>
            <w:vAlign w:val="center"/>
          </w:tcPr>
          <w:p w14:paraId="5D5FE590"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hint="eastAsia"/>
                <w:b/>
                <w:bCs/>
                <w:color w:val="auto"/>
                <w:szCs w:val="24"/>
              </w:rPr>
              <w:t>20</w:t>
            </w:r>
          </w:p>
        </w:tc>
      </w:tr>
      <w:tr w:rsidR="00DD3F3D" w14:paraId="478457F1" w14:textId="77777777" w:rsidTr="002D65F3">
        <w:trPr>
          <w:gridBefore w:val="1"/>
          <w:wBefore w:w="13" w:type="dxa"/>
          <w:trHeight w:val="17"/>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32778"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hint="eastAsia"/>
                <w:b/>
                <w:bCs/>
                <w:color w:val="auto"/>
                <w:szCs w:val="24"/>
              </w:rPr>
              <w:t>6</w:t>
            </w:r>
          </w:p>
        </w:tc>
        <w:tc>
          <w:tcPr>
            <w:tcW w:w="13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B8DD7E5"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hint="eastAsia"/>
                <w:b/>
                <w:bCs/>
                <w:color w:val="auto"/>
                <w:szCs w:val="24"/>
              </w:rPr>
              <w:t>其他</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BA059F7" w14:textId="77777777" w:rsidR="00DD3F3D" w:rsidRDefault="00000000">
            <w:pPr>
              <w:spacing w:line="400" w:lineRule="exact"/>
              <w:ind w:firstLineChars="0" w:firstLine="0"/>
              <w:rPr>
                <w:rFonts w:ascii="宋体" w:eastAsia="宋体" w:hAnsi="宋体"/>
                <w:b/>
                <w:bCs/>
                <w:color w:val="auto"/>
                <w:szCs w:val="24"/>
              </w:rPr>
            </w:pPr>
            <w:r>
              <w:rPr>
                <w:rFonts w:ascii="宋体" w:eastAsia="宋体" w:hAnsi="宋体" w:hint="eastAsia"/>
                <w:color w:val="auto"/>
                <w:szCs w:val="24"/>
              </w:rPr>
              <w:t>评选年前</w:t>
            </w:r>
            <w:proofErr w:type="gramStart"/>
            <w:r>
              <w:rPr>
                <w:rFonts w:ascii="宋体" w:eastAsia="宋体" w:hAnsi="宋体" w:hint="eastAsia"/>
                <w:color w:val="auto"/>
                <w:szCs w:val="24"/>
              </w:rPr>
              <w:t>两</w:t>
            </w:r>
            <w:proofErr w:type="gramEnd"/>
            <w:r>
              <w:rPr>
                <w:rFonts w:ascii="宋体" w:eastAsia="宋体" w:hAnsi="宋体" w:hint="eastAsia"/>
                <w:color w:val="auto"/>
                <w:szCs w:val="24"/>
              </w:rPr>
              <w:t>年度有其他值得推广、为推动行业发展有贡献的事项或报送资料清晰、认真，得5分。</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A81041"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hint="eastAsia"/>
                <w:b/>
                <w:bCs/>
                <w:color w:val="auto"/>
                <w:szCs w:val="24"/>
              </w:rPr>
              <w:t>5</w:t>
            </w:r>
          </w:p>
        </w:tc>
      </w:tr>
      <w:tr w:rsidR="00DD3F3D" w14:paraId="0910D1C4" w14:textId="77777777" w:rsidTr="002D65F3">
        <w:trPr>
          <w:gridBefore w:val="1"/>
          <w:wBefore w:w="13" w:type="dxa"/>
          <w:trHeight w:val="340"/>
        </w:trPr>
        <w:tc>
          <w:tcPr>
            <w:tcW w:w="6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E9995" w14:textId="77777777" w:rsidR="00DD3F3D" w:rsidRDefault="00DD3F3D">
            <w:pPr>
              <w:spacing w:line="400" w:lineRule="exact"/>
              <w:ind w:firstLineChars="0" w:firstLine="0"/>
              <w:jc w:val="center"/>
              <w:rPr>
                <w:rFonts w:ascii="宋体" w:eastAsia="宋体" w:hAnsi="宋体"/>
                <w:b/>
                <w:bCs/>
                <w:color w:val="auto"/>
                <w:szCs w:val="24"/>
              </w:rPr>
            </w:pPr>
          </w:p>
        </w:tc>
        <w:tc>
          <w:tcPr>
            <w:tcW w:w="13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5C6CB97"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hint="eastAsia"/>
                <w:b/>
                <w:bCs/>
                <w:color w:val="auto"/>
                <w:szCs w:val="24"/>
              </w:rPr>
              <w:t>合计</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67D06E5" w14:textId="77777777" w:rsidR="00DD3F3D" w:rsidRDefault="00DD3F3D">
            <w:pPr>
              <w:spacing w:line="400" w:lineRule="exact"/>
              <w:ind w:firstLineChars="0" w:firstLine="0"/>
              <w:rPr>
                <w:rFonts w:ascii="宋体" w:eastAsia="宋体" w:hAnsi="宋体"/>
                <w:b/>
                <w:bCs/>
                <w:color w:val="auto"/>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E4B04" w14:textId="77777777" w:rsidR="00DD3F3D" w:rsidRDefault="00000000">
            <w:pPr>
              <w:spacing w:line="400" w:lineRule="exact"/>
              <w:ind w:firstLineChars="0" w:firstLine="0"/>
              <w:jc w:val="center"/>
              <w:rPr>
                <w:rFonts w:ascii="宋体" w:eastAsia="宋体" w:hAnsi="宋体"/>
                <w:b/>
                <w:bCs/>
                <w:color w:val="auto"/>
                <w:szCs w:val="24"/>
              </w:rPr>
            </w:pPr>
            <w:r>
              <w:rPr>
                <w:rFonts w:ascii="宋体" w:eastAsia="宋体" w:hAnsi="宋体" w:hint="eastAsia"/>
                <w:b/>
                <w:bCs/>
                <w:color w:val="auto"/>
                <w:szCs w:val="24"/>
              </w:rPr>
              <w:t>100</w:t>
            </w:r>
          </w:p>
        </w:tc>
      </w:tr>
    </w:tbl>
    <w:p w14:paraId="654C02AD" w14:textId="77777777" w:rsidR="00DD3F3D" w:rsidRDefault="00DD3F3D">
      <w:pPr>
        <w:pStyle w:val="af4"/>
        <w:spacing w:after="0" w:afterAutospacing="0"/>
        <w:jc w:val="both"/>
        <w:rPr>
          <w:rFonts w:ascii="宋体" w:eastAsia="宋体" w:hAnsi="宋体"/>
          <w:color w:val="auto"/>
          <w:sz w:val="30"/>
          <w:szCs w:val="30"/>
        </w:rPr>
      </w:pPr>
    </w:p>
    <w:sectPr w:rsidR="00DD3F3D">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08B3C" w14:textId="77777777" w:rsidR="00903038" w:rsidRDefault="00903038">
      <w:pPr>
        <w:spacing w:line="240" w:lineRule="auto"/>
        <w:ind w:firstLine="480"/>
      </w:pPr>
      <w:r>
        <w:separator/>
      </w:r>
    </w:p>
  </w:endnote>
  <w:endnote w:type="continuationSeparator" w:id="0">
    <w:p w14:paraId="5B063248" w14:textId="77777777" w:rsidR="00903038" w:rsidRDefault="00903038">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E02A2" w14:textId="77777777" w:rsidR="00DD3F3D" w:rsidRDefault="00DD3F3D">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71038"/>
    </w:sdtPr>
    <w:sdtContent>
      <w:p w14:paraId="461DD070" w14:textId="77777777" w:rsidR="00DD3F3D" w:rsidRDefault="00000000">
        <w:pPr>
          <w:pStyle w:val="a7"/>
          <w:ind w:firstLine="360"/>
          <w:jc w:val="center"/>
        </w:pPr>
        <w:r>
          <w:fldChar w:fldCharType="begin"/>
        </w:r>
        <w:r>
          <w:instrText xml:space="preserve"> PAGE   \* MERGEFORMAT </w:instrText>
        </w:r>
        <w:r>
          <w:fldChar w:fldCharType="separate"/>
        </w:r>
        <w:r>
          <w:rPr>
            <w:lang w:val="zh-CN"/>
          </w:rPr>
          <w:t>5</w:t>
        </w:r>
        <w:r>
          <w:rPr>
            <w:lang w:val="zh-C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0610C" w14:textId="77777777" w:rsidR="00DD3F3D" w:rsidRDefault="00DD3F3D">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D9C9A" w14:textId="77777777" w:rsidR="00903038" w:rsidRDefault="00903038">
      <w:pPr>
        <w:spacing w:line="240" w:lineRule="auto"/>
        <w:ind w:firstLine="480"/>
      </w:pPr>
      <w:r>
        <w:separator/>
      </w:r>
    </w:p>
  </w:footnote>
  <w:footnote w:type="continuationSeparator" w:id="0">
    <w:p w14:paraId="2BD9FFF2" w14:textId="77777777" w:rsidR="00903038" w:rsidRDefault="00903038">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B6FA7" w14:textId="77777777" w:rsidR="00DD3F3D" w:rsidRDefault="00DD3F3D">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8631" w14:textId="77777777" w:rsidR="00DD3F3D" w:rsidRPr="00B65BB3" w:rsidRDefault="00DD3F3D" w:rsidP="00BD1F5C">
    <w:pPr>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1EEC" w14:textId="77777777" w:rsidR="00DD3F3D" w:rsidRDefault="00DD3F3D">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6B4443"/>
    <w:multiLevelType w:val="singleLevel"/>
    <w:tmpl w:val="C86B4443"/>
    <w:lvl w:ilvl="0">
      <w:start w:val="1"/>
      <w:numFmt w:val="decimal"/>
      <w:lvlText w:val="%1."/>
      <w:lvlJc w:val="left"/>
      <w:pPr>
        <w:tabs>
          <w:tab w:val="left" w:pos="312"/>
        </w:tabs>
      </w:pPr>
    </w:lvl>
  </w:abstractNum>
  <w:abstractNum w:abstractNumId="1" w15:restartNumberingAfterBreak="0">
    <w:nsid w:val="DE0C0D02"/>
    <w:multiLevelType w:val="singleLevel"/>
    <w:tmpl w:val="DE0C0D02"/>
    <w:lvl w:ilvl="0">
      <w:start w:val="1"/>
      <w:numFmt w:val="decimal"/>
      <w:lvlText w:val="%1."/>
      <w:lvlJc w:val="left"/>
      <w:pPr>
        <w:tabs>
          <w:tab w:val="left" w:pos="312"/>
        </w:tabs>
      </w:pPr>
    </w:lvl>
  </w:abstractNum>
  <w:abstractNum w:abstractNumId="2" w15:restartNumberingAfterBreak="0">
    <w:nsid w:val="E45FB2DD"/>
    <w:multiLevelType w:val="singleLevel"/>
    <w:tmpl w:val="E45FB2DD"/>
    <w:lvl w:ilvl="0">
      <w:start w:val="1"/>
      <w:numFmt w:val="decimal"/>
      <w:lvlText w:val="%1."/>
      <w:lvlJc w:val="left"/>
      <w:pPr>
        <w:tabs>
          <w:tab w:val="left" w:pos="312"/>
        </w:tabs>
      </w:pPr>
    </w:lvl>
  </w:abstractNum>
  <w:abstractNum w:abstractNumId="3" w15:restartNumberingAfterBreak="0">
    <w:nsid w:val="164B9A2A"/>
    <w:multiLevelType w:val="singleLevel"/>
    <w:tmpl w:val="164B9A2A"/>
    <w:lvl w:ilvl="0">
      <w:start w:val="1"/>
      <w:numFmt w:val="decimal"/>
      <w:lvlText w:val="%1."/>
      <w:lvlJc w:val="left"/>
      <w:pPr>
        <w:tabs>
          <w:tab w:val="left" w:pos="312"/>
        </w:tabs>
      </w:pPr>
    </w:lvl>
  </w:abstractNum>
  <w:abstractNum w:abstractNumId="4" w15:restartNumberingAfterBreak="0">
    <w:nsid w:val="7F314E3F"/>
    <w:multiLevelType w:val="multilevel"/>
    <w:tmpl w:val="7F314E3F"/>
    <w:lvl w:ilvl="0">
      <w:start w:val="1"/>
      <w:numFmt w:val="japaneseCounting"/>
      <w:lvlText w:val="第%1章"/>
      <w:lvlJc w:val="left"/>
      <w:pPr>
        <w:ind w:left="900" w:hanging="9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27164694">
    <w:abstractNumId w:val="4"/>
  </w:num>
  <w:num w:numId="2" w16cid:durableId="585386724">
    <w:abstractNumId w:val="3"/>
  </w:num>
  <w:num w:numId="3" w16cid:durableId="814492300">
    <w:abstractNumId w:val="1"/>
  </w:num>
  <w:num w:numId="4" w16cid:durableId="940072004">
    <w:abstractNumId w:val="0"/>
  </w:num>
  <w:num w:numId="5" w16cid:durableId="369645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I3NTFkMDUxNGY1YzIwYzliNDAxYTE2NTlmZGExNWYifQ=="/>
  </w:docVars>
  <w:rsids>
    <w:rsidRoot w:val="003E7A50"/>
    <w:rsid w:val="00014984"/>
    <w:rsid w:val="00025D2E"/>
    <w:rsid w:val="00041391"/>
    <w:rsid w:val="00041F9F"/>
    <w:rsid w:val="00054554"/>
    <w:rsid w:val="00057187"/>
    <w:rsid w:val="000712B0"/>
    <w:rsid w:val="00071829"/>
    <w:rsid w:val="00077E65"/>
    <w:rsid w:val="00093AEE"/>
    <w:rsid w:val="00097E67"/>
    <w:rsid w:val="000A7D69"/>
    <w:rsid w:val="000C0BEF"/>
    <w:rsid w:val="000D1CAD"/>
    <w:rsid w:val="000D47C9"/>
    <w:rsid w:val="000D4F46"/>
    <w:rsid w:val="000D745E"/>
    <w:rsid w:val="000E13D1"/>
    <w:rsid w:val="000E65DA"/>
    <w:rsid w:val="000E6BC4"/>
    <w:rsid w:val="000E6CC9"/>
    <w:rsid w:val="000F1A4F"/>
    <w:rsid w:val="000F59CE"/>
    <w:rsid w:val="000F5F27"/>
    <w:rsid w:val="000F68D1"/>
    <w:rsid w:val="00111A64"/>
    <w:rsid w:val="00111EFF"/>
    <w:rsid w:val="001147E0"/>
    <w:rsid w:val="00123AD9"/>
    <w:rsid w:val="00136725"/>
    <w:rsid w:val="00141D23"/>
    <w:rsid w:val="001468B6"/>
    <w:rsid w:val="0016028A"/>
    <w:rsid w:val="001715B1"/>
    <w:rsid w:val="00175660"/>
    <w:rsid w:val="00176441"/>
    <w:rsid w:val="00194AE6"/>
    <w:rsid w:val="001A3373"/>
    <w:rsid w:val="001B19FB"/>
    <w:rsid w:val="001C0199"/>
    <w:rsid w:val="001D7857"/>
    <w:rsid w:val="001E6F6F"/>
    <w:rsid w:val="00210D40"/>
    <w:rsid w:val="00225F98"/>
    <w:rsid w:val="002323B3"/>
    <w:rsid w:val="00232A82"/>
    <w:rsid w:val="00235264"/>
    <w:rsid w:val="002441E4"/>
    <w:rsid w:val="002451C1"/>
    <w:rsid w:val="002461BD"/>
    <w:rsid w:val="0025699E"/>
    <w:rsid w:val="00257B7E"/>
    <w:rsid w:val="002607D2"/>
    <w:rsid w:val="0026130D"/>
    <w:rsid w:val="002650BD"/>
    <w:rsid w:val="00266302"/>
    <w:rsid w:val="00290846"/>
    <w:rsid w:val="002A086E"/>
    <w:rsid w:val="002A2A82"/>
    <w:rsid w:val="002B501E"/>
    <w:rsid w:val="002C6F1B"/>
    <w:rsid w:val="002D475B"/>
    <w:rsid w:val="002D65F3"/>
    <w:rsid w:val="002E446A"/>
    <w:rsid w:val="002E6285"/>
    <w:rsid w:val="002F0338"/>
    <w:rsid w:val="002F3250"/>
    <w:rsid w:val="002F738B"/>
    <w:rsid w:val="0030073F"/>
    <w:rsid w:val="00310C4E"/>
    <w:rsid w:val="0033045D"/>
    <w:rsid w:val="0033763B"/>
    <w:rsid w:val="00341751"/>
    <w:rsid w:val="00351AA4"/>
    <w:rsid w:val="00356D60"/>
    <w:rsid w:val="00372160"/>
    <w:rsid w:val="003728DF"/>
    <w:rsid w:val="00377D40"/>
    <w:rsid w:val="00384499"/>
    <w:rsid w:val="00390BF5"/>
    <w:rsid w:val="003A2AD9"/>
    <w:rsid w:val="003A341B"/>
    <w:rsid w:val="003B2576"/>
    <w:rsid w:val="003B383D"/>
    <w:rsid w:val="003B47D4"/>
    <w:rsid w:val="003C20D4"/>
    <w:rsid w:val="003C2CBF"/>
    <w:rsid w:val="003C7D14"/>
    <w:rsid w:val="003E06FF"/>
    <w:rsid w:val="003E1B26"/>
    <w:rsid w:val="003E3E02"/>
    <w:rsid w:val="003E73B4"/>
    <w:rsid w:val="003E7A50"/>
    <w:rsid w:val="003F1354"/>
    <w:rsid w:val="004004DF"/>
    <w:rsid w:val="004015A0"/>
    <w:rsid w:val="00402261"/>
    <w:rsid w:val="00403E60"/>
    <w:rsid w:val="00417479"/>
    <w:rsid w:val="00420FEE"/>
    <w:rsid w:val="00435721"/>
    <w:rsid w:val="00445334"/>
    <w:rsid w:val="00445E5D"/>
    <w:rsid w:val="0046160F"/>
    <w:rsid w:val="004623A9"/>
    <w:rsid w:val="00480994"/>
    <w:rsid w:val="00483A42"/>
    <w:rsid w:val="00495A47"/>
    <w:rsid w:val="004A306F"/>
    <w:rsid w:val="004A5726"/>
    <w:rsid w:val="004A5D5E"/>
    <w:rsid w:val="004A66A4"/>
    <w:rsid w:val="004B14AA"/>
    <w:rsid w:val="004B414F"/>
    <w:rsid w:val="004D2CB7"/>
    <w:rsid w:val="004F6ACA"/>
    <w:rsid w:val="00506651"/>
    <w:rsid w:val="00506E52"/>
    <w:rsid w:val="0050716D"/>
    <w:rsid w:val="00512222"/>
    <w:rsid w:val="0051333A"/>
    <w:rsid w:val="0051577E"/>
    <w:rsid w:val="00524262"/>
    <w:rsid w:val="00531E50"/>
    <w:rsid w:val="00541659"/>
    <w:rsid w:val="00545E42"/>
    <w:rsid w:val="00545FA8"/>
    <w:rsid w:val="00552C81"/>
    <w:rsid w:val="005534A9"/>
    <w:rsid w:val="0055425B"/>
    <w:rsid w:val="0057102C"/>
    <w:rsid w:val="00571058"/>
    <w:rsid w:val="00575707"/>
    <w:rsid w:val="005A3771"/>
    <w:rsid w:val="005A76F6"/>
    <w:rsid w:val="005B0683"/>
    <w:rsid w:val="005B2239"/>
    <w:rsid w:val="005B2B0B"/>
    <w:rsid w:val="005B35BF"/>
    <w:rsid w:val="005D1A99"/>
    <w:rsid w:val="005D3881"/>
    <w:rsid w:val="005D3D43"/>
    <w:rsid w:val="005D5065"/>
    <w:rsid w:val="005F3D61"/>
    <w:rsid w:val="005F57C5"/>
    <w:rsid w:val="005F7DCC"/>
    <w:rsid w:val="00621201"/>
    <w:rsid w:val="00625771"/>
    <w:rsid w:val="006264C6"/>
    <w:rsid w:val="00632848"/>
    <w:rsid w:val="00641C06"/>
    <w:rsid w:val="00644C85"/>
    <w:rsid w:val="006468FB"/>
    <w:rsid w:val="006517D0"/>
    <w:rsid w:val="00657833"/>
    <w:rsid w:val="00672E63"/>
    <w:rsid w:val="00674190"/>
    <w:rsid w:val="0068352D"/>
    <w:rsid w:val="006958DA"/>
    <w:rsid w:val="006A06A2"/>
    <w:rsid w:val="006A3BC9"/>
    <w:rsid w:val="006A4346"/>
    <w:rsid w:val="006A438A"/>
    <w:rsid w:val="006A6FF0"/>
    <w:rsid w:val="006A7766"/>
    <w:rsid w:val="006D5B99"/>
    <w:rsid w:val="006E2779"/>
    <w:rsid w:val="006F7426"/>
    <w:rsid w:val="007073B3"/>
    <w:rsid w:val="00717353"/>
    <w:rsid w:val="0072451D"/>
    <w:rsid w:val="00730105"/>
    <w:rsid w:val="00733050"/>
    <w:rsid w:val="007364C2"/>
    <w:rsid w:val="00743372"/>
    <w:rsid w:val="007456BC"/>
    <w:rsid w:val="007734FD"/>
    <w:rsid w:val="007939CB"/>
    <w:rsid w:val="00797AC1"/>
    <w:rsid w:val="007B13A6"/>
    <w:rsid w:val="007B1EF0"/>
    <w:rsid w:val="007B27A4"/>
    <w:rsid w:val="007B63F9"/>
    <w:rsid w:val="007C0478"/>
    <w:rsid w:val="007C0BD0"/>
    <w:rsid w:val="007C169E"/>
    <w:rsid w:val="007D02C9"/>
    <w:rsid w:val="007D07DD"/>
    <w:rsid w:val="007E2EDD"/>
    <w:rsid w:val="007E5A9E"/>
    <w:rsid w:val="007F4399"/>
    <w:rsid w:val="008020C7"/>
    <w:rsid w:val="00803F52"/>
    <w:rsid w:val="0080493C"/>
    <w:rsid w:val="00814080"/>
    <w:rsid w:val="00825637"/>
    <w:rsid w:val="00825BA3"/>
    <w:rsid w:val="008266F3"/>
    <w:rsid w:val="00831F3F"/>
    <w:rsid w:val="008332F7"/>
    <w:rsid w:val="00834C49"/>
    <w:rsid w:val="00841775"/>
    <w:rsid w:val="008501FF"/>
    <w:rsid w:val="0085590B"/>
    <w:rsid w:val="0085674D"/>
    <w:rsid w:val="00880153"/>
    <w:rsid w:val="00881054"/>
    <w:rsid w:val="00881985"/>
    <w:rsid w:val="0088778D"/>
    <w:rsid w:val="008A5C8C"/>
    <w:rsid w:val="008A7115"/>
    <w:rsid w:val="008B6E71"/>
    <w:rsid w:val="008B73EC"/>
    <w:rsid w:val="008D1477"/>
    <w:rsid w:val="008D4020"/>
    <w:rsid w:val="008D79F8"/>
    <w:rsid w:val="008E398A"/>
    <w:rsid w:val="008E5FBD"/>
    <w:rsid w:val="008F32EA"/>
    <w:rsid w:val="00901183"/>
    <w:rsid w:val="00903038"/>
    <w:rsid w:val="00904D00"/>
    <w:rsid w:val="009120EA"/>
    <w:rsid w:val="009166BE"/>
    <w:rsid w:val="0092608F"/>
    <w:rsid w:val="00926D35"/>
    <w:rsid w:val="00930CC4"/>
    <w:rsid w:val="0093460D"/>
    <w:rsid w:val="0094074C"/>
    <w:rsid w:val="009427CB"/>
    <w:rsid w:val="00950583"/>
    <w:rsid w:val="0096103F"/>
    <w:rsid w:val="009634FC"/>
    <w:rsid w:val="00966F9E"/>
    <w:rsid w:val="009700F7"/>
    <w:rsid w:val="0097587C"/>
    <w:rsid w:val="00976A5B"/>
    <w:rsid w:val="009878DB"/>
    <w:rsid w:val="00993DAE"/>
    <w:rsid w:val="009A06BE"/>
    <w:rsid w:val="009A528D"/>
    <w:rsid w:val="009A7816"/>
    <w:rsid w:val="009B2EA9"/>
    <w:rsid w:val="009B381D"/>
    <w:rsid w:val="009B4330"/>
    <w:rsid w:val="009D56B1"/>
    <w:rsid w:val="009E18ED"/>
    <w:rsid w:val="009F008B"/>
    <w:rsid w:val="00A00DF1"/>
    <w:rsid w:val="00A12F72"/>
    <w:rsid w:val="00A25C25"/>
    <w:rsid w:val="00A26937"/>
    <w:rsid w:val="00A313BB"/>
    <w:rsid w:val="00A47D0C"/>
    <w:rsid w:val="00A65D0A"/>
    <w:rsid w:val="00A66726"/>
    <w:rsid w:val="00A82361"/>
    <w:rsid w:val="00A8729D"/>
    <w:rsid w:val="00A9660D"/>
    <w:rsid w:val="00AB7120"/>
    <w:rsid w:val="00AE09F6"/>
    <w:rsid w:val="00AE188C"/>
    <w:rsid w:val="00AE20EA"/>
    <w:rsid w:val="00AE441D"/>
    <w:rsid w:val="00AF33D0"/>
    <w:rsid w:val="00AF6251"/>
    <w:rsid w:val="00B03F2F"/>
    <w:rsid w:val="00B07C8E"/>
    <w:rsid w:val="00B36639"/>
    <w:rsid w:val="00B46005"/>
    <w:rsid w:val="00B57E6D"/>
    <w:rsid w:val="00B618C0"/>
    <w:rsid w:val="00B65BB3"/>
    <w:rsid w:val="00B7028E"/>
    <w:rsid w:val="00B7248B"/>
    <w:rsid w:val="00B74B91"/>
    <w:rsid w:val="00B86973"/>
    <w:rsid w:val="00B95460"/>
    <w:rsid w:val="00B95D41"/>
    <w:rsid w:val="00B96834"/>
    <w:rsid w:val="00B96FB3"/>
    <w:rsid w:val="00BC3A60"/>
    <w:rsid w:val="00BC678D"/>
    <w:rsid w:val="00BD1F5C"/>
    <w:rsid w:val="00BF042E"/>
    <w:rsid w:val="00BF4A5B"/>
    <w:rsid w:val="00BF5BD1"/>
    <w:rsid w:val="00BF6673"/>
    <w:rsid w:val="00BF7853"/>
    <w:rsid w:val="00C04E3F"/>
    <w:rsid w:val="00C146C5"/>
    <w:rsid w:val="00C17DF3"/>
    <w:rsid w:val="00C20229"/>
    <w:rsid w:val="00C225A8"/>
    <w:rsid w:val="00C35719"/>
    <w:rsid w:val="00C419F3"/>
    <w:rsid w:val="00C44497"/>
    <w:rsid w:val="00C4644F"/>
    <w:rsid w:val="00C46B0A"/>
    <w:rsid w:val="00C60DE4"/>
    <w:rsid w:val="00C6465A"/>
    <w:rsid w:val="00C666CD"/>
    <w:rsid w:val="00C723B3"/>
    <w:rsid w:val="00C77A59"/>
    <w:rsid w:val="00CB52C7"/>
    <w:rsid w:val="00CB54D5"/>
    <w:rsid w:val="00CC3B20"/>
    <w:rsid w:val="00CD437D"/>
    <w:rsid w:val="00CD58FD"/>
    <w:rsid w:val="00CD7377"/>
    <w:rsid w:val="00CE0C8C"/>
    <w:rsid w:val="00CE4469"/>
    <w:rsid w:val="00CF0DBD"/>
    <w:rsid w:val="00CF1F4F"/>
    <w:rsid w:val="00D060A1"/>
    <w:rsid w:val="00D0687C"/>
    <w:rsid w:val="00D116CA"/>
    <w:rsid w:val="00D2191B"/>
    <w:rsid w:val="00D60379"/>
    <w:rsid w:val="00D72E6B"/>
    <w:rsid w:val="00D73799"/>
    <w:rsid w:val="00D82578"/>
    <w:rsid w:val="00D84853"/>
    <w:rsid w:val="00D9570B"/>
    <w:rsid w:val="00DA23BD"/>
    <w:rsid w:val="00DA38B1"/>
    <w:rsid w:val="00DA3923"/>
    <w:rsid w:val="00DB4156"/>
    <w:rsid w:val="00DD23E7"/>
    <w:rsid w:val="00DD3F3D"/>
    <w:rsid w:val="00DD7235"/>
    <w:rsid w:val="00DE2091"/>
    <w:rsid w:val="00DE58EF"/>
    <w:rsid w:val="00DF1DDA"/>
    <w:rsid w:val="00DF3D92"/>
    <w:rsid w:val="00E01989"/>
    <w:rsid w:val="00E359F3"/>
    <w:rsid w:val="00E35FEF"/>
    <w:rsid w:val="00E46152"/>
    <w:rsid w:val="00E54D35"/>
    <w:rsid w:val="00E66ABB"/>
    <w:rsid w:val="00E82E96"/>
    <w:rsid w:val="00E94632"/>
    <w:rsid w:val="00EA3832"/>
    <w:rsid w:val="00EC22AC"/>
    <w:rsid w:val="00EC2E8D"/>
    <w:rsid w:val="00ED10B4"/>
    <w:rsid w:val="00ED2B86"/>
    <w:rsid w:val="00ED5EC8"/>
    <w:rsid w:val="00F07B39"/>
    <w:rsid w:val="00F12E3E"/>
    <w:rsid w:val="00F31F46"/>
    <w:rsid w:val="00F32A35"/>
    <w:rsid w:val="00F3325B"/>
    <w:rsid w:val="00F34592"/>
    <w:rsid w:val="00F44A33"/>
    <w:rsid w:val="00F51308"/>
    <w:rsid w:val="00F53266"/>
    <w:rsid w:val="00F719CB"/>
    <w:rsid w:val="00F74497"/>
    <w:rsid w:val="00F761D1"/>
    <w:rsid w:val="00F77670"/>
    <w:rsid w:val="00F87E99"/>
    <w:rsid w:val="00FA125A"/>
    <w:rsid w:val="00FA565F"/>
    <w:rsid w:val="00FB0A19"/>
    <w:rsid w:val="00FB36D4"/>
    <w:rsid w:val="00FC245D"/>
    <w:rsid w:val="00FD3385"/>
    <w:rsid w:val="00FD5D6B"/>
    <w:rsid w:val="00FE0DFB"/>
    <w:rsid w:val="00FE1348"/>
    <w:rsid w:val="00FF0285"/>
    <w:rsid w:val="00FF4B0B"/>
    <w:rsid w:val="00FF617E"/>
    <w:rsid w:val="01032178"/>
    <w:rsid w:val="01955379"/>
    <w:rsid w:val="02A17FA3"/>
    <w:rsid w:val="02F80F6D"/>
    <w:rsid w:val="04C241BB"/>
    <w:rsid w:val="04D108F3"/>
    <w:rsid w:val="05525E33"/>
    <w:rsid w:val="0596508E"/>
    <w:rsid w:val="05AC3879"/>
    <w:rsid w:val="063F1604"/>
    <w:rsid w:val="06F94923"/>
    <w:rsid w:val="070420D6"/>
    <w:rsid w:val="08D551FA"/>
    <w:rsid w:val="09AE6E4E"/>
    <w:rsid w:val="0A790B64"/>
    <w:rsid w:val="0C434157"/>
    <w:rsid w:val="0C733DC8"/>
    <w:rsid w:val="0D4B2228"/>
    <w:rsid w:val="0D67040E"/>
    <w:rsid w:val="0DBC0023"/>
    <w:rsid w:val="0E140D02"/>
    <w:rsid w:val="0E372927"/>
    <w:rsid w:val="0F0D1CF8"/>
    <w:rsid w:val="0F2120D6"/>
    <w:rsid w:val="0FD21308"/>
    <w:rsid w:val="10441165"/>
    <w:rsid w:val="105E511F"/>
    <w:rsid w:val="10B260C2"/>
    <w:rsid w:val="110559D0"/>
    <w:rsid w:val="11A06EAF"/>
    <w:rsid w:val="11E81ABA"/>
    <w:rsid w:val="11EE1479"/>
    <w:rsid w:val="11F02A35"/>
    <w:rsid w:val="11F92FE5"/>
    <w:rsid w:val="12084538"/>
    <w:rsid w:val="132E4822"/>
    <w:rsid w:val="136C0814"/>
    <w:rsid w:val="13C43999"/>
    <w:rsid w:val="141605EF"/>
    <w:rsid w:val="145F3D7F"/>
    <w:rsid w:val="14BA1D49"/>
    <w:rsid w:val="14FB2C15"/>
    <w:rsid w:val="15912B35"/>
    <w:rsid w:val="16990460"/>
    <w:rsid w:val="19163285"/>
    <w:rsid w:val="19946E8F"/>
    <w:rsid w:val="199565B0"/>
    <w:rsid w:val="19CE05F3"/>
    <w:rsid w:val="1AF02488"/>
    <w:rsid w:val="1BE46BEA"/>
    <w:rsid w:val="1C4F32BF"/>
    <w:rsid w:val="1C7266A7"/>
    <w:rsid w:val="1E041053"/>
    <w:rsid w:val="1E125EF4"/>
    <w:rsid w:val="1EE9589D"/>
    <w:rsid w:val="1F06377C"/>
    <w:rsid w:val="1FBC2B76"/>
    <w:rsid w:val="20075B68"/>
    <w:rsid w:val="22BD5D80"/>
    <w:rsid w:val="22F41B2E"/>
    <w:rsid w:val="22F87C05"/>
    <w:rsid w:val="23877CFA"/>
    <w:rsid w:val="248231AF"/>
    <w:rsid w:val="25CC109D"/>
    <w:rsid w:val="25F56ECF"/>
    <w:rsid w:val="264D6C20"/>
    <w:rsid w:val="27335ADD"/>
    <w:rsid w:val="2B593AD5"/>
    <w:rsid w:val="2B7E0A26"/>
    <w:rsid w:val="2C6B3853"/>
    <w:rsid w:val="2CB812B9"/>
    <w:rsid w:val="30903F6F"/>
    <w:rsid w:val="316F31FB"/>
    <w:rsid w:val="33736FA2"/>
    <w:rsid w:val="36E92B2D"/>
    <w:rsid w:val="380C4841"/>
    <w:rsid w:val="392A70FA"/>
    <w:rsid w:val="394C40C8"/>
    <w:rsid w:val="399159E4"/>
    <w:rsid w:val="3A780E88"/>
    <w:rsid w:val="3BB24BE3"/>
    <w:rsid w:val="3BD76CD5"/>
    <w:rsid w:val="3C653527"/>
    <w:rsid w:val="3C6F5919"/>
    <w:rsid w:val="3D214A8D"/>
    <w:rsid w:val="3E1D0952"/>
    <w:rsid w:val="3E7D624D"/>
    <w:rsid w:val="3FCC60CC"/>
    <w:rsid w:val="40FE0F0E"/>
    <w:rsid w:val="413D75D0"/>
    <w:rsid w:val="41EA600B"/>
    <w:rsid w:val="42B02C5A"/>
    <w:rsid w:val="43FB3D73"/>
    <w:rsid w:val="442E0EF8"/>
    <w:rsid w:val="44815C0C"/>
    <w:rsid w:val="44E67CEF"/>
    <w:rsid w:val="4511731A"/>
    <w:rsid w:val="45A47D66"/>
    <w:rsid w:val="46717193"/>
    <w:rsid w:val="468E6371"/>
    <w:rsid w:val="46E91D19"/>
    <w:rsid w:val="471E09A8"/>
    <w:rsid w:val="48D401C4"/>
    <w:rsid w:val="49491C6D"/>
    <w:rsid w:val="49AC70F5"/>
    <w:rsid w:val="49E07403"/>
    <w:rsid w:val="4A2A0F2B"/>
    <w:rsid w:val="4B7E556C"/>
    <w:rsid w:val="4BE435D2"/>
    <w:rsid w:val="4BF4267B"/>
    <w:rsid w:val="4CA6636C"/>
    <w:rsid w:val="4D6D4A72"/>
    <w:rsid w:val="4D8D39BB"/>
    <w:rsid w:val="4F253000"/>
    <w:rsid w:val="50ED2826"/>
    <w:rsid w:val="51130D4B"/>
    <w:rsid w:val="51162A65"/>
    <w:rsid w:val="51842D6A"/>
    <w:rsid w:val="520C13AD"/>
    <w:rsid w:val="53103DE9"/>
    <w:rsid w:val="53E317FE"/>
    <w:rsid w:val="53FA5565"/>
    <w:rsid w:val="54505185"/>
    <w:rsid w:val="54B54DB2"/>
    <w:rsid w:val="55BE5141"/>
    <w:rsid w:val="569647F0"/>
    <w:rsid w:val="586C4513"/>
    <w:rsid w:val="592744B1"/>
    <w:rsid w:val="5A0546A5"/>
    <w:rsid w:val="5EAE6EA2"/>
    <w:rsid w:val="5EDD38BF"/>
    <w:rsid w:val="5F0B3DCC"/>
    <w:rsid w:val="5FA05026"/>
    <w:rsid w:val="5FFC2665"/>
    <w:rsid w:val="60851757"/>
    <w:rsid w:val="6154367A"/>
    <w:rsid w:val="61BA6334"/>
    <w:rsid w:val="63AE7EAF"/>
    <w:rsid w:val="640D19A6"/>
    <w:rsid w:val="64B40BDC"/>
    <w:rsid w:val="651025ED"/>
    <w:rsid w:val="65626BE2"/>
    <w:rsid w:val="667D292E"/>
    <w:rsid w:val="67BF4478"/>
    <w:rsid w:val="68435396"/>
    <w:rsid w:val="68653C8A"/>
    <w:rsid w:val="6A314002"/>
    <w:rsid w:val="6A8D0A8A"/>
    <w:rsid w:val="6BF6265F"/>
    <w:rsid w:val="6C461A01"/>
    <w:rsid w:val="6C9E75D1"/>
    <w:rsid w:val="6D317DF2"/>
    <w:rsid w:val="6DD73457"/>
    <w:rsid w:val="6EAA16C7"/>
    <w:rsid w:val="6F193B48"/>
    <w:rsid w:val="6F68241E"/>
    <w:rsid w:val="6FC17959"/>
    <w:rsid w:val="6FD4200F"/>
    <w:rsid w:val="71B40502"/>
    <w:rsid w:val="71C472EA"/>
    <w:rsid w:val="72057D20"/>
    <w:rsid w:val="725940E2"/>
    <w:rsid w:val="72F42C80"/>
    <w:rsid w:val="740A1C05"/>
    <w:rsid w:val="74642B4D"/>
    <w:rsid w:val="7551247C"/>
    <w:rsid w:val="7588721E"/>
    <w:rsid w:val="765A777C"/>
    <w:rsid w:val="78267E28"/>
    <w:rsid w:val="78823B84"/>
    <w:rsid w:val="795D4D28"/>
    <w:rsid w:val="7A783F28"/>
    <w:rsid w:val="7B59559E"/>
    <w:rsid w:val="7C872A17"/>
    <w:rsid w:val="7DEF73AE"/>
    <w:rsid w:val="7E6B2EB3"/>
    <w:rsid w:val="7FA77A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5405F"/>
  <w15:docId w15:val="{B29B8509-38AF-4833-AF03-2B62E8D7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20" w:lineRule="exact"/>
      <w:ind w:firstLineChars="200" w:firstLine="200"/>
      <w:jc w:val="both"/>
    </w:pPr>
    <w:rPr>
      <w:rFonts w:asciiTheme="minorHAnsi" w:eastAsiaTheme="minorEastAsia" w:hAnsiTheme="minorHAnsi" w:cstheme="minorBidi"/>
      <w:color w:val="000000" w:themeColor="text1"/>
      <w:kern w:val="2"/>
      <w:sz w:val="24"/>
      <w:szCs w:val="22"/>
    </w:rPr>
  </w:style>
  <w:style w:type="paragraph" w:styleId="1">
    <w:name w:val="heading 1"/>
    <w:basedOn w:val="a"/>
    <w:next w:val="a"/>
    <w:link w:val="10"/>
    <w:uiPriority w:val="9"/>
    <w:qFormat/>
    <w:pPr>
      <w:keepNext/>
      <w:keepLines/>
      <w:spacing w:before="340" w:after="330" w:line="578" w:lineRule="auto"/>
      <w:ind w:firstLineChars="0" w:firstLine="0"/>
      <w:outlineLvl w:val="0"/>
    </w:pPr>
    <w:rPr>
      <w:rFonts w:ascii="Times New Roman" w:eastAsia="宋体" w:hAnsi="Times New Roman" w:cs="Times New Roman"/>
      <w:b/>
      <w:bCs/>
      <w:color w:val="auto"/>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TOC3">
    <w:name w:val="toc 3"/>
    <w:basedOn w:val="a"/>
    <w:next w:val="a"/>
    <w:uiPriority w:val="39"/>
    <w:unhideWhenUsed/>
    <w:qFormat/>
    <w:pPr>
      <w:widowControl/>
      <w:spacing w:after="100" w:line="259" w:lineRule="auto"/>
      <w:ind w:left="440" w:firstLineChars="0" w:firstLine="0"/>
      <w:jc w:val="left"/>
    </w:pPr>
    <w:rPr>
      <w:rFonts w:cs="Times New Roman"/>
      <w:color w:val="auto"/>
      <w:kern w:val="0"/>
      <w:sz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tabs>
        <w:tab w:val="right" w:leader="dot" w:pos="9060"/>
      </w:tabs>
      <w:spacing w:after="100" w:line="259" w:lineRule="auto"/>
      <w:ind w:firstLineChars="0" w:firstLine="0"/>
      <w:jc w:val="left"/>
    </w:pPr>
    <w:rPr>
      <w:rFonts w:eastAsiaTheme="minorHAnsi" w:cs="Times New Roman"/>
      <w:kern w:val="0"/>
      <w:szCs w:val="24"/>
    </w:rPr>
  </w:style>
  <w:style w:type="paragraph" w:styleId="ab">
    <w:name w:val="Subtitle"/>
    <w:basedOn w:val="a"/>
    <w:next w:val="a"/>
    <w:link w:val="ac"/>
    <w:qFormat/>
    <w:pPr>
      <w:spacing w:after="100" w:afterAutospacing="1"/>
      <w:ind w:firstLineChars="0" w:firstLine="0"/>
      <w:jc w:val="center"/>
      <w:outlineLvl w:val="1"/>
    </w:pPr>
    <w:rPr>
      <w:rFonts w:ascii="Cambria" w:hAnsi="Cambria" w:cs="Times New Roman"/>
      <w:b/>
      <w:bCs/>
      <w:kern w:val="28"/>
      <w:sz w:val="32"/>
      <w:szCs w:val="32"/>
    </w:rPr>
  </w:style>
  <w:style w:type="paragraph" w:styleId="3">
    <w:name w:val="Body Text Indent 3"/>
    <w:basedOn w:val="a"/>
    <w:link w:val="30"/>
    <w:qFormat/>
    <w:pPr>
      <w:spacing w:after="120"/>
      <w:ind w:leftChars="200" w:left="420"/>
    </w:pPr>
    <w:rPr>
      <w:rFonts w:ascii="Times New Roman" w:eastAsia="宋体" w:hAnsi="Times New Roman" w:cs="Times New Roman"/>
      <w:sz w:val="16"/>
      <w:szCs w:val="16"/>
    </w:rPr>
  </w:style>
  <w:style w:type="paragraph" w:styleId="TOC2">
    <w:name w:val="toc 2"/>
    <w:basedOn w:val="a"/>
    <w:next w:val="a"/>
    <w:uiPriority w:val="39"/>
    <w:unhideWhenUsed/>
    <w:qFormat/>
    <w:pPr>
      <w:widowControl/>
      <w:spacing w:after="100" w:line="259" w:lineRule="auto"/>
      <w:ind w:left="220" w:firstLineChars="0" w:firstLine="0"/>
      <w:jc w:val="left"/>
    </w:pPr>
    <w:rPr>
      <w:rFonts w:cs="Times New Roman"/>
      <w:color w:val="auto"/>
      <w:kern w:val="0"/>
      <w:sz w:val="22"/>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21"/>
      <w:szCs w:val="21"/>
    </w:rPr>
  </w:style>
  <w:style w:type="character" w:customStyle="1" w:styleId="a8">
    <w:name w:val="页脚 字符"/>
    <w:basedOn w:val="a0"/>
    <w:link w:val="a7"/>
    <w:uiPriority w:val="99"/>
    <w:qFormat/>
    <w:rPr>
      <w:sz w:val="18"/>
      <w:szCs w:val="18"/>
    </w:rPr>
  </w:style>
  <w:style w:type="paragraph" w:styleId="af2">
    <w:name w:val="List Paragraph"/>
    <w:basedOn w:val="a"/>
    <w:uiPriority w:val="34"/>
    <w:qFormat/>
    <w:pPr>
      <w:ind w:firstLine="420"/>
    </w:pPr>
    <w:rPr>
      <w:rFonts w:ascii="Times New Roman" w:eastAsia="宋体" w:hAnsi="Times New Roman" w:cs="Times New Roman"/>
      <w:szCs w:val="24"/>
    </w:rPr>
  </w:style>
  <w:style w:type="paragraph" w:customStyle="1" w:styleId="Style7">
    <w:name w:val="_Style 7"/>
    <w:basedOn w:val="a"/>
    <w:next w:val="af2"/>
    <w:qFormat/>
    <w:pPr>
      <w:ind w:firstLine="420"/>
    </w:pPr>
    <w:rPr>
      <w:rFonts w:ascii="Times New Roman" w:eastAsia="宋体" w:hAnsi="Times New Roman" w:cs="Times New Roman"/>
      <w:szCs w:val="24"/>
    </w:rPr>
  </w:style>
  <w:style w:type="character" w:customStyle="1" w:styleId="ac">
    <w:name w:val="副标题 字符"/>
    <w:basedOn w:val="a0"/>
    <w:link w:val="ab"/>
    <w:qFormat/>
    <w:rPr>
      <w:rFonts w:ascii="Cambria" w:hAnsi="Cambria" w:cs="Times New Roman"/>
      <w:b/>
      <w:bCs/>
      <w:color w:val="000000" w:themeColor="text1"/>
      <w:kern w:val="28"/>
      <w:sz w:val="32"/>
      <w:szCs w:val="32"/>
    </w:rPr>
  </w:style>
  <w:style w:type="paragraph" w:customStyle="1" w:styleId="11">
    <w:name w:val="自定样式1"/>
    <w:basedOn w:val="a"/>
    <w:qFormat/>
    <w:pPr>
      <w:suppressAutoHyphens/>
      <w:jc w:val="center"/>
    </w:pPr>
    <w:rPr>
      <w:rFonts w:ascii="宋体" w:eastAsia="宋体" w:hAnsi="宋体" w:cs="Times New Roman" w:hint="eastAsia"/>
      <w:color w:val="000000"/>
      <w:kern w:val="1"/>
      <w:sz w:val="18"/>
      <w:szCs w:val="24"/>
    </w:rPr>
  </w:style>
  <w:style w:type="character" w:customStyle="1" w:styleId="30">
    <w:name w:val="正文文本缩进 3 字符"/>
    <w:basedOn w:val="a0"/>
    <w:link w:val="3"/>
    <w:qFormat/>
    <w:rPr>
      <w:rFonts w:ascii="Times New Roman" w:eastAsia="宋体" w:hAnsi="Times New Roman" w:cs="Times New Roman"/>
      <w:sz w:val="16"/>
      <w:szCs w:val="16"/>
    </w:rPr>
  </w:style>
  <w:style w:type="paragraph" w:customStyle="1" w:styleId="af3">
    <w:name w:val="表格标题"/>
    <w:basedOn w:val="a"/>
    <w:qFormat/>
    <w:pPr>
      <w:suppressLineNumbers/>
      <w:suppressAutoHyphens/>
    </w:pPr>
    <w:rPr>
      <w:rFonts w:ascii="Times New Roman" w:eastAsia="宋体" w:hAnsi="Times New Roman" w:cs="Times New Roman"/>
      <w:kern w:val="1"/>
      <w:szCs w:val="24"/>
    </w:rPr>
  </w:style>
  <w:style w:type="paragraph" w:customStyle="1" w:styleId="WW-">
    <w:name w:val="WW-表格内容"/>
    <w:basedOn w:val="a"/>
    <w:qFormat/>
    <w:pPr>
      <w:suppressLineNumbers/>
      <w:suppressAutoHyphens/>
    </w:pPr>
    <w:rPr>
      <w:rFonts w:ascii="Times New Roman" w:eastAsia="宋体" w:hAnsi="Times New Roman" w:cs="Times New Roman"/>
      <w:kern w:val="1"/>
      <w:szCs w:val="24"/>
    </w:rPr>
  </w:style>
  <w:style w:type="paragraph" w:customStyle="1" w:styleId="WW-0">
    <w:name w:val="WW-表格标题"/>
    <w:basedOn w:val="WW-"/>
    <w:qFormat/>
  </w:style>
  <w:style w:type="table" w:customStyle="1" w:styleId="12">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大标题"/>
    <w:basedOn w:val="a"/>
    <w:qFormat/>
    <w:pPr>
      <w:spacing w:after="100" w:afterAutospacing="1"/>
      <w:ind w:firstLineChars="0" w:firstLine="0"/>
      <w:jc w:val="center"/>
      <w:outlineLvl w:val="0"/>
    </w:pPr>
    <w:rPr>
      <w:b/>
      <w:sz w:val="44"/>
      <w:szCs w:val="44"/>
    </w:rPr>
  </w:style>
  <w:style w:type="paragraph" w:customStyle="1" w:styleId="af5">
    <w:name w:val="一、二、三"/>
    <w:basedOn w:val="a"/>
    <w:qFormat/>
    <w:rPr>
      <w:b/>
    </w:rPr>
  </w:style>
  <w:style w:type="paragraph" w:customStyle="1" w:styleId="af6">
    <w:name w:val="第几章"/>
    <w:basedOn w:val="a"/>
    <w:qFormat/>
    <w:pPr>
      <w:spacing w:before="100" w:beforeAutospacing="1" w:after="100" w:afterAutospacing="1"/>
      <w:ind w:firstLineChars="0" w:firstLine="0"/>
      <w:jc w:val="center"/>
    </w:pPr>
    <w:rPr>
      <w:b/>
      <w:sz w:val="30"/>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a6">
    <w:name w:val="批注框文本 字符"/>
    <w:basedOn w:val="a0"/>
    <w:link w:val="a5"/>
    <w:uiPriority w:val="99"/>
    <w:semiHidden/>
    <w:qFormat/>
    <w:rPr>
      <w:color w:val="000000" w:themeColor="text1"/>
      <w:sz w:val="18"/>
      <w:szCs w:val="18"/>
    </w:rPr>
  </w:style>
  <w:style w:type="character" w:customStyle="1" w:styleId="aa">
    <w:name w:val="页眉 字符"/>
    <w:basedOn w:val="a0"/>
    <w:link w:val="a9"/>
    <w:uiPriority w:val="99"/>
    <w:qFormat/>
    <w:rPr>
      <w:color w:val="000000" w:themeColor="text1"/>
      <w:sz w:val="18"/>
      <w:szCs w:val="18"/>
    </w:rPr>
  </w:style>
  <w:style w:type="character" w:customStyle="1" w:styleId="a4">
    <w:name w:val="批注文字 字符"/>
    <w:basedOn w:val="a0"/>
    <w:link w:val="a3"/>
    <w:uiPriority w:val="99"/>
    <w:semiHidden/>
    <w:qFormat/>
    <w:rPr>
      <w:color w:val="000000" w:themeColor="text1"/>
      <w:sz w:val="24"/>
    </w:rPr>
  </w:style>
  <w:style w:type="character" w:customStyle="1" w:styleId="ae">
    <w:name w:val="批注主题 字符"/>
    <w:basedOn w:val="a4"/>
    <w:link w:val="ad"/>
    <w:uiPriority w:val="99"/>
    <w:semiHidden/>
    <w:qFormat/>
    <w:rPr>
      <w:b/>
      <w:bCs/>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18CB1-3AD7-4DA6-AEAF-690389B61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761</Words>
  <Characters>4342</Characters>
  <Application>Microsoft Office Word</Application>
  <DocSecurity>0</DocSecurity>
  <Lines>36</Lines>
  <Paragraphs>10</Paragraphs>
  <ScaleCrop>false</ScaleCrop>
  <Company>China</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wang hui</cp:lastModifiedBy>
  <cp:revision>22</cp:revision>
  <cp:lastPrinted>2022-08-15T01:51:00Z</cp:lastPrinted>
  <dcterms:created xsi:type="dcterms:W3CDTF">2022-08-04T01:17:00Z</dcterms:created>
  <dcterms:modified xsi:type="dcterms:W3CDTF">2022-08-15T02:00:00Z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63cba9-5f6c-478d-9329-7b2295e4e8ed_Enabled">
    <vt:lpwstr>true</vt:lpwstr>
  </property>
  <property fmtid="{D5CDD505-2E9C-101B-9397-08002B2CF9AE}" pid="3" name="MSIP_Label_e463cba9-5f6c-478d-9329-7b2295e4e8ed_SetDate">
    <vt:lpwstr>2020-07-03T14:16:04Z</vt:lpwstr>
  </property>
  <property fmtid="{D5CDD505-2E9C-101B-9397-08002B2CF9AE}" pid="4" name="MSIP_Label_e463cba9-5f6c-478d-9329-7b2295e4e8ed_Method">
    <vt:lpwstr>Standard</vt:lpwstr>
  </property>
  <property fmtid="{D5CDD505-2E9C-101B-9397-08002B2CF9AE}" pid="5" name="MSIP_Label_e463cba9-5f6c-478d-9329-7b2295e4e8ed_Name">
    <vt:lpwstr>All Employees_2</vt:lpwstr>
  </property>
  <property fmtid="{D5CDD505-2E9C-101B-9397-08002B2CF9AE}" pid="6" name="MSIP_Label_e463cba9-5f6c-478d-9329-7b2295e4e8ed_SiteId">
    <vt:lpwstr>33440fc6-b7c7-412c-bb73-0e70b0198d5a</vt:lpwstr>
  </property>
  <property fmtid="{D5CDD505-2E9C-101B-9397-08002B2CF9AE}" pid="7" name="MSIP_Label_e463cba9-5f6c-478d-9329-7b2295e4e8ed_ActionId">
    <vt:lpwstr>6c29a09d-a053-417c-912a-3160a389a7ab</vt:lpwstr>
  </property>
  <property fmtid="{D5CDD505-2E9C-101B-9397-08002B2CF9AE}" pid="8" name="MSIP_Label_e463cba9-5f6c-478d-9329-7b2295e4e8ed_ContentBits">
    <vt:lpwstr>0</vt:lpwstr>
  </property>
  <property fmtid="{D5CDD505-2E9C-101B-9397-08002B2CF9AE}" pid="9" name="KSOProductBuildVer">
    <vt:lpwstr>2052-11.1.0.11744</vt:lpwstr>
  </property>
  <property fmtid="{D5CDD505-2E9C-101B-9397-08002B2CF9AE}" pid="10" name="ICV">
    <vt:lpwstr>836BEB68C79F4BA0ABE429381460A465</vt:lpwstr>
  </property>
</Properties>
</file>