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61D77" w:rsidRPr="001A2356" w:rsidRDefault="00000000" w:rsidP="001A2356">
      <w:pPr>
        <w:widowControl/>
        <w:jc w:val="left"/>
        <w:rPr>
          <w:rFonts w:ascii="仿宋" w:eastAsia="仿宋" w:hAnsi="仿宋" w:cs="仿宋"/>
          <w:sz w:val="32"/>
          <w:szCs w:val="32"/>
        </w:rPr>
      </w:pPr>
      <w:r w:rsidRPr="001A2356">
        <w:rPr>
          <w:rFonts w:ascii="仿宋" w:eastAsia="仿宋" w:hAnsi="仿宋" w:cs="仿宋" w:hint="eastAsia"/>
          <w:sz w:val="32"/>
          <w:szCs w:val="32"/>
        </w:rPr>
        <w:t>附件1</w:t>
      </w:r>
    </w:p>
    <w:p w:rsidR="00061D77" w:rsidRPr="001A2356" w:rsidRDefault="00000000" w:rsidP="001A2356">
      <w:pPr>
        <w:jc w:val="center"/>
        <w:rPr>
          <w:rFonts w:ascii="方正小标宋简体" w:eastAsia="方正小标宋简体" w:hAnsi="宋体" w:cs="宋体"/>
          <w:b/>
          <w:bCs/>
          <w:color w:val="000000"/>
          <w:sz w:val="44"/>
          <w:szCs w:val="44"/>
        </w:rPr>
      </w:pPr>
      <w:r w:rsidRPr="001A2356">
        <w:rPr>
          <w:rFonts w:ascii="方正小标宋简体" w:eastAsia="方正小标宋简体" w:hAnsi="宋体" w:cs="宋体" w:hint="eastAsia"/>
          <w:b/>
          <w:bCs/>
          <w:color w:val="000000"/>
          <w:sz w:val="44"/>
          <w:szCs w:val="44"/>
        </w:rPr>
        <w:t>北京市建设工程招标投标和造价管理协会</w:t>
      </w:r>
      <w:r w:rsidR="001A2356">
        <w:rPr>
          <w:rFonts w:ascii="方正小标宋简体" w:eastAsia="方正小标宋简体" w:hAnsi="宋体" w:cs="宋体" w:hint="eastAsia"/>
          <w:b/>
          <w:bCs/>
          <w:color w:val="000000"/>
          <w:sz w:val="44"/>
          <w:szCs w:val="44"/>
        </w:rPr>
        <w:t xml:space="preserve"> </w:t>
      </w:r>
      <w:r w:rsidR="001A2356">
        <w:rPr>
          <w:rFonts w:ascii="方正小标宋简体" w:eastAsia="方正小标宋简体" w:hAnsi="宋体" w:cs="宋体"/>
          <w:b/>
          <w:bCs/>
          <w:color w:val="000000"/>
          <w:sz w:val="44"/>
          <w:szCs w:val="44"/>
        </w:rPr>
        <w:t xml:space="preserve">  </w:t>
      </w:r>
      <w:r w:rsidRPr="001A2356">
        <w:rPr>
          <w:rFonts w:ascii="方正小标宋简体" w:eastAsia="方正小标宋简体" w:hAnsi="宋体" w:cs="宋体" w:hint="eastAsia"/>
          <w:b/>
          <w:bCs/>
          <w:color w:val="000000"/>
          <w:sz w:val="44"/>
          <w:szCs w:val="44"/>
        </w:rPr>
        <w:t>专家委员会管理办法</w:t>
      </w:r>
    </w:p>
    <w:p w:rsidR="00061D77" w:rsidRDefault="00061D77" w:rsidP="001A2356">
      <w:pPr>
        <w:rPr>
          <w:rFonts w:ascii="仿宋" w:eastAsia="仿宋" w:hAnsi="仿宋" w:cs="仿宋"/>
          <w:sz w:val="28"/>
          <w:szCs w:val="28"/>
        </w:rPr>
      </w:pPr>
    </w:p>
    <w:p w:rsidR="00061D77" w:rsidRDefault="00000000" w:rsidP="001A2356">
      <w:pPr>
        <w:ind w:leftChars="50" w:left="105" w:rightChars="50" w:right="105"/>
        <w:jc w:val="center"/>
        <w:rPr>
          <w:rFonts w:ascii="仿宋" w:eastAsia="仿宋" w:hAnsi="仿宋" w:cs="仿宋"/>
          <w:b/>
          <w:bCs/>
          <w:sz w:val="32"/>
          <w:szCs w:val="32"/>
        </w:rPr>
      </w:pPr>
      <w:r>
        <w:rPr>
          <w:rFonts w:ascii="仿宋" w:eastAsia="仿宋" w:hAnsi="仿宋" w:cs="仿宋" w:hint="eastAsia"/>
          <w:b/>
          <w:bCs/>
          <w:sz w:val="32"/>
          <w:szCs w:val="32"/>
        </w:rPr>
        <w:t>第一章 总  则</w:t>
      </w:r>
    </w:p>
    <w:p w:rsidR="00061D77" w:rsidRDefault="00000000" w:rsidP="001A2356">
      <w:pPr>
        <w:ind w:firstLineChars="200" w:firstLine="640"/>
        <w:rPr>
          <w:rFonts w:ascii="仿宋" w:eastAsia="仿宋" w:hAnsi="仿宋" w:cs="仿宋"/>
          <w:sz w:val="32"/>
          <w:szCs w:val="32"/>
        </w:rPr>
      </w:pPr>
      <w:r>
        <w:rPr>
          <w:rFonts w:ascii="仿宋" w:eastAsia="仿宋" w:hAnsi="仿宋" w:cs="仿宋" w:hint="eastAsia"/>
          <w:sz w:val="32"/>
          <w:szCs w:val="32"/>
        </w:rPr>
        <w:t>第一条 为充分发挥工程招标投标和造价行业专家的作用，更好地为北京市建设工程招标投标和造价行业服务，根据《北京市建设工程招标投标和造价管理协会章程》和专家委员会发展需要，制定《北京市建设工程招标投标和造价管理协会专家委员会管理办法》（简称专家委员会管理办法）。</w:t>
      </w:r>
    </w:p>
    <w:p w:rsidR="00061D77" w:rsidRDefault="00000000" w:rsidP="001A2356">
      <w:pPr>
        <w:ind w:firstLineChars="200" w:firstLine="640"/>
        <w:rPr>
          <w:rFonts w:ascii="仿宋" w:eastAsia="仿宋" w:hAnsi="仿宋" w:cs="仿宋"/>
          <w:sz w:val="32"/>
          <w:szCs w:val="32"/>
        </w:rPr>
      </w:pPr>
      <w:r>
        <w:rPr>
          <w:rFonts w:ascii="仿宋" w:eastAsia="仿宋" w:hAnsi="仿宋" w:cs="仿宋" w:hint="eastAsia"/>
          <w:sz w:val="32"/>
          <w:szCs w:val="32"/>
        </w:rPr>
        <w:t>第二条 专家委员会要坚持党的全面领导，遵守宪法、法律法规和国家政策，遵守职业道德，充分发挥行业专家专业优势，推动招投标和造价行业高质量发展。</w:t>
      </w:r>
    </w:p>
    <w:p w:rsidR="00061D77" w:rsidRDefault="00000000" w:rsidP="001A2356">
      <w:pPr>
        <w:ind w:firstLineChars="200" w:firstLine="640"/>
        <w:rPr>
          <w:rFonts w:ascii="仿宋" w:eastAsia="仿宋" w:hAnsi="仿宋" w:cs="仿宋"/>
          <w:sz w:val="32"/>
          <w:szCs w:val="32"/>
        </w:rPr>
      </w:pPr>
      <w:r>
        <w:rPr>
          <w:rFonts w:ascii="仿宋" w:eastAsia="仿宋" w:hAnsi="仿宋" w:cs="仿宋" w:hint="eastAsia"/>
          <w:sz w:val="32"/>
          <w:szCs w:val="32"/>
        </w:rPr>
        <w:t>第三条 专家委员会由北京市从事工程招标投标、造价管理、政策法规、理论研究、教育和咨询服务等领域的专家组成。</w:t>
      </w:r>
    </w:p>
    <w:p w:rsidR="00061D77" w:rsidRDefault="00000000" w:rsidP="001A2356">
      <w:pPr>
        <w:ind w:firstLineChars="200" w:firstLine="640"/>
        <w:rPr>
          <w:rFonts w:ascii="仿宋" w:eastAsia="仿宋" w:hAnsi="仿宋" w:cs="仿宋"/>
          <w:sz w:val="32"/>
          <w:szCs w:val="32"/>
        </w:rPr>
      </w:pPr>
      <w:r>
        <w:rPr>
          <w:rFonts w:ascii="仿宋" w:eastAsia="仿宋" w:hAnsi="仿宋" w:cs="仿宋" w:hint="eastAsia"/>
          <w:sz w:val="32"/>
          <w:szCs w:val="32"/>
        </w:rPr>
        <w:t>第四条 北京市建设工程招标投标和造价管理协会（简称京标价协）主要领导分管专家委员会工作，秘书处各部门配合专家委员会的日常工作。</w:t>
      </w:r>
    </w:p>
    <w:p w:rsidR="00061D77" w:rsidRDefault="00000000" w:rsidP="001A2356">
      <w:pPr>
        <w:ind w:firstLineChars="200" w:firstLine="640"/>
        <w:rPr>
          <w:rFonts w:ascii="仿宋" w:eastAsia="仿宋" w:hAnsi="仿宋" w:cs="仿宋"/>
          <w:sz w:val="32"/>
          <w:szCs w:val="32"/>
        </w:rPr>
      </w:pPr>
      <w:r>
        <w:rPr>
          <w:rFonts w:ascii="仿宋" w:eastAsia="仿宋" w:hAnsi="仿宋" w:cs="仿宋" w:hint="eastAsia"/>
          <w:sz w:val="32"/>
          <w:szCs w:val="32"/>
        </w:rPr>
        <w:t>第五条 专家委员会的重大决策、重要活动等须报京标价协领导班子审批。</w:t>
      </w:r>
    </w:p>
    <w:p w:rsidR="00061D77" w:rsidRDefault="00000000" w:rsidP="001A2356">
      <w:pPr>
        <w:ind w:leftChars="50" w:left="105" w:rightChars="50" w:right="105"/>
        <w:jc w:val="center"/>
        <w:rPr>
          <w:rFonts w:ascii="仿宋" w:eastAsia="仿宋" w:hAnsi="仿宋" w:cs="仿宋"/>
          <w:b/>
          <w:bCs/>
          <w:sz w:val="32"/>
          <w:szCs w:val="32"/>
        </w:rPr>
      </w:pPr>
      <w:r>
        <w:rPr>
          <w:rFonts w:ascii="仿宋" w:eastAsia="仿宋" w:hAnsi="仿宋" w:cs="仿宋" w:hint="eastAsia"/>
          <w:b/>
          <w:bCs/>
          <w:sz w:val="32"/>
          <w:szCs w:val="32"/>
        </w:rPr>
        <w:t>第二章 专家委员会机构设置及职责</w:t>
      </w:r>
    </w:p>
    <w:p w:rsidR="00061D77" w:rsidRDefault="00000000" w:rsidP="001A2356">
      <w:pPr>
        <w:ind w:firstLineChars="200" w:firstLine="640"/>
        <w:rPr>
          <w:rFonts w:ascii="仿宋" w:eastAsia="仿宋" w:hAnsi="仿宋" w:cs="仿宋"/>
          <w:sz w:val="32"/>
          <w:szCs w:val="32"/>
        </w:rPr>
      </w:pPr>
      <w:r>
        <w:rPr>
          <w:rFonts w:ascii="仿宋" w:eastAsia="仿宋" w:hAnsi="仿宋" w:cs="仿宋" w:hint="eastAsia"/>
          <w:sz w:val="32"/>
          <w:szCs w:val="32"/>
        </w:rPr>
        <w:lastRenderedPageBreak/>
        <w:t>第六条 专家委员会聘请名誉主任，出席重大活动。</w:t>
      </w:r>
    </w:p>
    <w:p w:rsidR="00061D77" w:rsidRDefault="00000000" w:rsidP="001A2356">
      <w:pPr>
        <w:ind w:firstLineChars="200" w:firstLine="640"/>
        <w:rPr>
          <w:rFonts w:ascii="仿宋" w:eastAsia="仿宋" w:hAnsi="仿宋" w:cs="仿宋"/>
          <w:strike/>
          <w:sz w:val="32"/>
          <w:szCs w:val="32"/>
        </w:rPr>
      </w:pPr>
      <w:r>
        <w:rPr>
          <w:rFonts w:ascii="仿宋" w:eastAsia="仿宋" w:hAnsi="仿宋" w:cs="仿宋" w:hint="eastAsia"/>
          <w:sz w:val="32"/>
          <w:szCs w:val="32"/>
        </w:rPr>
        <w:t>第七条 专家委员会设主任，常务副主任，副主任若干名。</w:t>
      </w:r>
    </w:p>
    <w:p w:rsidR="001A2356" w:rsidRDefault="00000000" w:rsidP="001A2356">
      <w:pPr>
        <w:ind w:leftChars="304" w:left="638"/>
        <w:rPr>
          <w:rFonts w:ascii="仿宋" w:eastAsia="仿宋" w:hAnsi="仿宋" w:cs="仿宋"/>
          <w:sz w:val="32"/>
          <w:szCs w:val="32"/>
        </w:rPr>
      </w:pPr>
      <w:r>
        <w:rPr>
          <w:rFonts w:ascii="仿宋" w:eastAsia="仿宋" w:hAnsi="仿宋" w:cs="仿宋" w:hint="eastAsia"/>
          <w:sz w:val="32"/>
          <w:szCs w:val="32"/>
        </w:rPr>
        <w:t>第八条 专家委员会每四年换届一次，每年召开一次全体会</w:t>
      </w:r>
    </w:p>
    <w:p w:rsidR="00061D77" w:rsidRDefault="00000000" w:rsidP="001A2356">
      <w:pPr>
        <w:rPr>
          <w:rFonts w:ascii="仿宋" w:eastAsia="仿宋" w:hAnsi="仿宋" w:cs="仿宋"/>
          <w:sz w:val="32"/>
          <w:szCs w:val="32"/>
        </w:rPr>
      </w:pPr>
      <w:r>
        <w:rPr>
          <w:rFonts w:ascii="仿宋" w:eastAsia="仿宋" w:hAnsi="仿宋" w:cs="仿宋" w:hint="eastAsia"/>
          <w:sz w:val="32"/>
          <w:szCs w:val="32"/>
        </w:rPr>
        <w:t>议，也可以根据工作需要不定期召开专家会议。</w:t>
      </w:r>
    </w:p>
    <w:p w:rsidR="00061D77" w:rsidRDefault="00000000" w:rsidP="001A2356">
      <w:pPr>
        <w:ind w:firstLineChars="200" w:firstLine="640"/>
        <w:rPr>
          <w:rFonts w:ascii="仿宋" w:eastAsia="仿宋" w:hAnsi="仿宋" w:cs="仿宋"/>
          <w:sz w:val="32"/>
          <w:szCs w:val="32"/>
        </w:rPr>
      </w:pPr>
      <w:r>
        <w:rPr>
          <w:rFonts w:ascii="仿宋" w:eastAsia="仿宋" w:hAnsi="仿宋" w:cs="仿宋" w:hint="eastAsia"/>
          <w:sz w:val="32"/>
          <w:szCs w:val="32"/>
        </w:rPr>
        <w:t>第九条  专家委员会主任职责</w:t>
      </w:r>
    </w:p>
    <w:p w:rsidR="00061D77" w:rsidRDefault="00000000" w:rsidP="001A2356">
      <w:pPr>
        <w:ind w:firstLineChars="200" w:firstLine="640"/>
        <w:rPr>
          <w:rFonts w:ascii="仿宋" w:eastAsia="仿宋" w:hAnsi="仿宋" w:cs="仿宋"/>
          <w:sz w:val="32"/>
          <w:szCs w:val="32"/>
        </w:rPr>
      </w:pPr>
      <w:r>
        <w:rPr>
          <w:rFonts w:ascii="仿宋" w:eastAsia="仿宋" w:hAnsi="仿宋" w:cs="仿宋" w:hint="eastAsia"/>
          <w:sz w:val="32"/>
          <w:szCs w:val="32"/>
        </w:rPr>
        <w:t>（一）负责专家委员会全面管理，</w:t>
      </w:r>
      <w:r>
        <w:rPr>
          <w:rFonts w:ascii="仿宋" w:eastAsia="仿宋" w:hAnsi="仿宋" w:hint="eastAsia"/>
          <w:sz w:val="32"/>
          <w:szCs w:val="32"/>
        </w:rPr>
        <w:t>制定专家委员会年度工作计划，报京标价协分管领导审定；</w:t>
      </w:r>
    </w:p>
    <w:p w:rsidR="00061D77" w:rsidRDefault="00000000" w:rsidP="001A2356">
      <w:pPr>
        <w:ind w:firstLineChars="200" w:firstLine="640"/>
        <w:rPr>
          <w:rFonts w:ascii="仿宋" w:eastAsia="仿宋" w:hAnsi="仿宋" w:cs="仿宋"/>
          <w:sz w:val="32"/>
          <w:szCs w:val="32"/>
        </w:rPr>
      </w:pPr>
      <w:r>
        <w:rPr>
          <w:rFonts w:ascii="仿宋" w:eastAsia="仿宋" w:hAnsi="仿宋" w:cs="仿宋" w:hint="eastAsia"/>
          <w:sz w:val="32"/>
          <w:szCs w:val="32"/>
        </w:rPr>
        <w:t>（二）检查、监督委员会决议的落实情况，</w:t>
      </w:r>
    </w:p>
    <w:p w:rsidR="00061D77" w:rsidRDefault="00000000" w:rsidP="001A2356">
      <w:pPr>
        <w:ind w:firstLineChars="200" w:firstLine="640"/>
        <w:rPr>
          <w:rFonts w:ascii="仿宋" w:eastAsia="仿宋" w:hAnsi="仿宋"/>
          <w:sz w:val="32"/>
          <w:szCs w:val="32"/>
        </w:rPr>
      </w:pPr>
      <w:r>
        <w:rPr>
          <w:rFonts w:ascii="仿宋" w:eastAsia="仿宋" w:hAnsi="仿宋" w:hint="eastAsia"/>
          <w:sz w:val="32"/>
          <w:szCs w:val="32"/>
        </w:rPr>
        <w:t>（三）负责专家人选的审批，定期整理通报专家情况。</w:t>
      </w:r>
    </w:p>
    <w:p w:rsidR="00061D77" w:rsidRDefault="00000000" w:rsidP="001A2356">
      <w:pPr>
        <w:ind w:firstLineChars="200" w:firstLine="640"/>
        <w:rPr>
          <w:rFonts w:ascii="仿宋" w:eastAsia="仿宋" w:hAnsi="仿宋"/>
          <w:sz w:val="32"/>
          <w:szCs w:val="32"/>
        </w:rPr>
      </w:pPr>
      <w:r>
        <w:rPr>
          <w:rFonts w:ascii="仿宋" w:eastAsia="仿宋" w:hAnsi="仿宋" w:hint="eastAsia"/>
          <w:sz w:val="32"/>
          <w:szCs w:val="32"/>
        </w:rPr>
        <w:t>（四）组织</w:t>
      </w:r>
      <w:r>
        <w:rPr>
          <w:rFonts w:ascii="仿宋" w:eastAsia="仿宋" w:hAnsi="仿宋" w:cs="仿宋" w:hint="eastAsia"/>
          <w:sz w:val="32"/>
          <w:szCs w:val="32"/>
        </w:rPr>
        <w:t>国内外的</w:t>
      </w:r>
      <w:r>
        <w:rPr>
          <w:rFonts w:ascii="仿宋" w:eastAsia="仿宋" w:hAnsi="仿宋" w:hint="eastAsia"/>
          <w:sz w:val="32"/>
          <w:szCs w:val="32"/>
        </w:rPr>
        <w:t>调研和交流；</w:t>
      </w:r>
    </w:p>
    <w:p w:rsidR="00061D77" w:rsidRDefault="00000000" w:rsidP="001A2356">
      <w:pPr>
        <w:ind w:firstLineChars="200" w:firstLine="640"/>
        <w:rPr>
          <w:rFonts w:ascii="仿宋" w:eastAsia="仿宋" w:hAnsi="仿宋"/>
          <w:sz w:val="32"/>
          <w:szCs w:val="32"/>
        </w:rPr>
      </w:pPr>
      <w:r>
        <w:rPr>
          <w:rFonts w:ascii="仿宋" w:eastAsia="仿宋" w:hAnsi="仿宋" w:hint="eastAsia"/>
          <w:sz w:val="32"/>
          <w:szCs w:val="32"/>
        </w:rPr>
        <w:t>（五）</w:t>
      </w:r>
      <w:r>
        <w:rPr>
          <w:rFonts w:ascii="仿宋" w:eastAsia="仿宋" w:hAnsi="仿宋" w:cs="仿宋" w:hint="eastAsia"/>
          <w:sz w:val="32"/>
          <w:szCs w:val="32"/>
        </w:rPr>
        <w:t>专家委员会决定的其他事项。</w:t>
      </w:r>
    </w:p>
    <w:p w:rsidR="00061D77" w:rsidRDefault="00000000" w:rsidP="001A2356">
      <w:pPr>
        <w:ind w:firstLineChars="200" w:firstLine="640"/>
        <w:rPr>
          <w:rFonts w:ascii="仿宋" w:eastAsia="仿宋" w:hAnsi="仿宋" w:cs="仿宋"/>
          <w:sz w:val="32"/>
          <w:szCs w:val="32"/>
        </w:rPr>
      </w:pPr>
      <w:r>
        <w:rPr>
          <w:rFonts w:ascii="仿宋" w:eastAsia="仿宋" w:hAnsi="仿宋" w:cs="仿宋" w:hint="eastAsia"/>
          <w:sz w:val="32"/>
          <w:szCs w:val="32"/>
        </w:rPr>
        <w:t>第十条 专家委员会常务副主任职责</w:t>
      </w:r>
    </w:p>
    <w:p w:rsidR="00061D77" w:rsidRDefault="00000000" w:rsidP="001A2356">
      <w:pPr>
        <w:ind w:firstLineChars="200" w:firstLine="640"/>
        <w:rPr>
          <w:rFonts w:ascii="仿宋" w:eastAsia="仿宋" w:hAnsi="仿宋" w:cs="仿宋"/>
          <w:sz w:val="32"/>
          <w:szCs w:val="32"/>
        </w:rPr>
      </w:pPr>
      <w:r>
        <w:rPr>
          <w:rFonts w:ascii="仿宋" w:eastAsia="仿宋" w:hAnsi="仿宋" w:cs="仿宋" w:hint="eastAsia"/>
          <w:sz w:val="32"/>
          <w:szCs w:val="32"/>
        </w:rPr>
        <w:t>（一）协助主任对专家委员会进行日常管理；</w:t>
      </w:r>
    </w:p>
    <w:p w:rsidR="00061D77" w:rsidRDefault="00000000" w:rsidP="001A2356">
      <w:pPr>
        <w:ind w:firstLineChars="200" w:firstLine="640"/>
        <w:rPr>
          <w:rFonts w:ascii="仿宋" w:eastAsia="仿宋" w:hAnsi="仿宋" w:cs="仿宋"/>
          <w:sz w:val="32"/>
          <w:szCs w:val="32"/>
        </w:rPr>
      </w:pPr>
      <w:r>
        <w:rPr>
          <w:rFonts w:ascii="仿宋" w:eastAsia="仿宋" w:hAnsi="仿宋" w:cs="仿宋" w:hint="eastAsia"/>
          <w:sz w:val="32"/>
          <w:szCs w:val="32"/>
        </w:rPr>
        <w:t>（二）落实专家委员会决议；</w:t>
      </w:r>
    </w:p>
    <w:p w:rsidR="00061D77" w:rsidRDefault="00000000" w:rsidP="001A2356">
      <w:pPr>
        <w:ind w:firstLineChars="200" w:firstLine="640"/>
        <w:rPr>
          <w:rFonts w:ascii="仿宋" w:eastAsia="仿宋" w:hAnsi="仿宋" w:cs="仿宋"/>
          <w:sz w:val="32"/>
          <w:szCs w:val="32"/>
        </w:rPr>
      </w:pPr>
      <w:r>
        <w:rPr>
          <w:rFonts w:ascii="仿宋" w:eastAsia="仿宋" w:hAnsi="仿宋" w:cs="仿宋" w:hint="eastAsia"/>
          <w:sz w:val="32"/>
          <w:szCs w:val="32"/>
        </w:rPr>
        <w:t>（三）落实专家委员会各项工作计划并提出考评意见；</w:t>
      </w:r>
    </w:p>
    <w:p w:rsidR="00061D77" w:rsidRDefault="00000000" w:rsidP="001A2356">
      <w:pPr>
        <w:ind w:firstLineChars="200" w:firstLine="640"/>
        <w:rPr>
          <w:rFonts w:ascii="仿宋" w:eastAsia="仿宋" w:hAnsi="仿宋" w:cs="仿宋"/>
          <w:sz w:val="32"/>
          <w:szCs w:val="32"/>
        </w:rPr>
      </w:pPr>
      <w:r>
        <w:rPr>
          <w:rFonts w:ascii="仿宋" w:eastAsia="仿宋" w:hAnsi="仿宋" w:cs="仿宋" w:hint="eastAsia"/>
          <w:sz w:val="32"/>
          <w:szCs w:val="32"/>
        </w:rPr>
        <w:t>（四）组织召开专家委员会相关会议；</w:t>
      </w:r>
    </w:p>
    <w:p w:rsidR="00061D77" w:rsidRDefault="00000000" w:rsidP="001A2356">
      <w:pPr>
        <w:ind w:firstLineChars="200" w:firstLine="640"/>
        <w:rPr>
          <w:rFonts w:ascii="仿宋" w:eastAsia="仿宋" w:hAnsi="仿宋" w:cs="仿宋"/>
          <w:sz w:val="32"/>
          <w:szCs w:val="32"/>
        </w:rPr>
      </w:pPr>
      <w:r>
        <w:rPr>
          <w:rFonts w:ascii="仿宋" w:eastAsia="仿宋" w:hAnsi="仿宋" w:cs="仿宋" w:hint="eastAsia"/>
          <w:sz w:val="32"/>
          <w:szCs w:val="32"/>
        </w:rPr>
        <w:t>（五）组织</w:t>
      </w:r>
      <w:r>
        <w:rPr>
          <w:rFonts w:ascii="仿宋" w:eastAsia="仿宋" w:hAnsi="仿宋" w:hint="eastAsia"/>
          <w:sz w:val="32"/>
          <w:szCs w:val="32"/>
        </w:rPr>
        <w:t>专家培训、</w:t>
      </w:r>
      <w:r>
        <w:rPr>
          <w:rFonts w:ascii="仿宋" w:eastAsia="仿宋" w:hAnsi="仿宋" w:cs="仿宋" w:hint="eastAsia"/>
          <w:sz w:val="32"/>
          <w:szCs w:val="32"/>
        </w:rPr>
        <w:t>调研和交流；</w:t>
      </w:r>
    </w:p>
    <w:p w:rsidR="00061D77" w:rsidRDefault="00000000" w:rsidP="001A2356">
      <w:pPr>
        <w:ind w:firstLineChars="200" w:firstLine="640"/>
        <w:rPr>
          <w:rFonts w:ascii="仿宋" w:eastAsia="仿宋" w:hAnsi="仿宋" w:cs="仿宋"/>
          <w:sz w:val="32"/>
          <w:szCs w:val="32"/>
        </w:rPr>
      </w:pPr>
      <w:r>
        <w:rPr>
          <w:rFonts w:ascii="仿宋" w:eastAsia="仿宋" w:hAnsi="仿宋" w:cs="仿宋" w:hint="eastAsia"/>
          <w:sz w:val="32"/>
          <w:szCs w:val="32"/>
        </w:rPr>
        <w:t>（六）落实专家委员会其他事项。</w:t>
      </w:r>
    </w:p>
    <w:p w:rsidR="00061D77" w:rsidRDefault="00000000" w:rsidP="001A2356">
      <w:pPr>
        <w:ind w:firstLineChars="200" w:firstLine="640"/>
        <w:rPr>
          <w:rFonts w:ascii="仿宋" w:eastAsia="仿宋" w:hAnsi="仿宋" w:cs="仿宋"/>
          <w:sz w:val="32"/>
          <w:szCs w:val="32"/>
        </w:rPr>
      </w:pPr>
      <w:r>
        <w:rPr>
          <w:rFonts w:ascii="仿宋" w:eastAsia="仿宋" w:hAnsi="仿宋" w:cs="仿宋" w:hint="eastAsia"/>
          <w:sz w:val="32"/>
          <w:szCs w:val="32"/>
        </w:rPr>
        <w:t>第十一条 专家委员会副主任职责</w:t>
      </w:r>
    </w:p>
    <w:p w:rsidR="00061D77" w:rsidRDefault="00000000" w:rsidP="001A2356">
      <w:pPr>
        <w:ind w:firstLineChars="200" w:firstLine="640"/>
        <w:rPr>
          <w:rFonts w:ascii="仿宋" w:eastAsia="仿宋" w:hAnsi="仿宋"/>
          <w:sz w:val="32"/>
          <w:szCs w:val="32"/>
        </w:rPr>
      </w:pPr>
      <w:r>
        <w:rPr>
          <w:rFonts w:ascii="仿宋" w:eastAsia="仿宋" w:hAnsi="仿宋" w:hint="eastAsia"/>
          <w:sz w:val="32"/>
          <w:szCs w:val="32"/>
        </w:rPr>
        <w:t>（一）协助主任对所分管的工作负责；</w:t>
      </w:r>
    </w:p>
    <w:p w:rsidR="00061D77" w:rsidRDefault="00000000" w:rsidP="001A2356">
      <w:pPr>
        <w:ind w:rightChars="50" w:right="105" w:firstLineChars="200" w:firstLine="640"/>
        <w:rPr>
          <w:rFonts w:ascii="仿宋" w:eastAsia="仿宋" w:hAnsi="仿宋" w:cs="仿宋"/>
          <w:bCs/>
          <w:sz w:val="32"/>
          <w:szCs w:val="32"/>
        </w:rPr>
      </w:pPr>
      <w:r>
        <w:rPr>
          <w:rFonts w:ascii="仿宋" w:eastAsia="仿宋" w:hAnsi="仿宋" w:cs="仿宋" w:hint="eastAsia"/>
          <w:bCs/>
          <w:sz w:val="32"/>
          <w:szCs w:val="32"/>
        </w:rPr>
        <w:t>（二）制定所分管工作的工作计划；</w:t>
      </w:r>
    </w:p>
    <w:p w:rsidR="00061D77" w:rsidRDefault="00000000" w:rsidP="001A2356">
      <w:pPr>
        <w:ind w:rightChars="50" w:right="105"/>
        <w:rPr>
          <w:rFonts w:ascii="仿宋" w:eastAsia="仿宋" w:hAnsi="仿宋" w:cs="仿宋"/>
          <w:bCs/>
          <w:sz w:val="32"/>
          <w:szCs w:val="32"/>
        </w:rPr>
      </w:pPr>
      <w:r>
        <w:rPr>
          <w:rFonts w:ascii="仿宋" w:eastAsia="仿宋" w:hAnsi="仿宋" w:cs="仿宋" w:hint="eastAsia"/>
          <w:bCs/>
          <w:sz w:val="32"/>
          <w:szCs w:val="32"/>
        </w:rPr>
        <w:t xml:space="preserve">    （三）负责所分管工作的具体落实。</w:t>
      </w:r>
    </w:p>
    <w:p w:rsidR="00061D77" w:rsidRDefault="00000000" w:rsidP="001A2356">
      <w:pPr>
        <w:ind w:rightChars="50" w:right="105"/>
        <w:jc w:val="center"/>
        <w:rPr>
          <w:rFonts w:ascii="仿宋" w:eastAsia="仿宋" w:hAnsi="仿宋" w:cs="仿宋"/>
          <w:b/>
          <w:bCs/>
          <w:sz w:val="32"/>
          <w:szCs w:val="32"/>
        </w:rPr>
      </w:pPr>
      <w:r>
        <w:rPr>
          <w:rFonts w:ascii="仿宋" w:eastAsia="仿宋" w:hAnsi="仿宋" w:cs="仿宋" w:hint="eastAsia"/>
          <w:b/>
          <w:bCs/>
          <w:sz w:val="32"/>
          <w:szCs w:val="32"/>
        </w:rPr>
        <w:lastRenderedPageBreak/>
        <w:t>第三章 专家委员会工作内容</w:t>
      </w:r>
    </w:p>
    <w:p w:rsidR="00061D77" w:rsidRDefault="00000000" w:rsidP="001A2356">
      <w:pPr>
        <w:ind w:firstLineChars="200" w:firstLine="640"/>
        <w:rPr>
          <w:rFonts w:ascii="仿宋" w:eastAsia="仿宋" w:hAnsi="仿宋" w:cs="仿宋"/>
          <w:sz w:val="32"/>
          <w:szCs w:val="32"/>
        </w:rPr>
      </w:pPr>
      <w:r>
        <w:rPr>
          <w:rFonts w:ascii="仿宋" w:eastAsia="仿宋" w:hAnsi="仿宋" w:cs="仿宋" w:hint="eastAsia"/>
          <w:sz w:val="32"/>
          <w:szCs w:val="32"/>
        </w:rPr>
        <w:t>第十二条 专家委员会工作内容围绕协会中心工作开展招标投标和造价管理相关工作，主要包括以下几个方面：学术标准研究审核、行业自律、工程项目管理研究、教育培训、信息化研究，和协会专家证人发展委员会、项目风险管理委员会、经济纠纷调解委员会合作开展相关工作。具体工作内容如下：</w:t>
      </w:r>
    </w:p>
    <w:p w:rsidR="00061D77" w:rsidRDefault="00000000" w:rsidP="001A2356">
      <w:pPr>
        <w:ind w:firstLineChars="200" w:firstLine="640"/>
        <w:rPr>
          <w:rFonts w:ascii="仿宋" w:eastAsia="仿宋" w:hAnsi="仿宋" w:cs="仿宋"/>
          <w:sz w:val="32"/>
          <w:szCs w:val="32"/>
        </w:rPr>
      </w:pPr>
      <w:r>
        <w:rPr>
          <w:rFonts w:ascii="仿宋" w:eastAsia="仿宋" w:hAnsi="仿宋" w:cs="仿宋" w:hint="eastAsia"/>
          <w:sz w:val="32"/>
          <w:szCs w:val="32"/>
        </w:rPr>
        <w:t>（一）学术标准研究审核</w:t>
      </w:r>
    </w:p>
    <w:p w:rsidR="00061D77" w:rsidRDefault="00000000" w:rsidP="001A2356">
      <w:pPr>
        <w:ind w:firstLineChars="200" w:firstLine="640"/>
        <w:rPr>
          <w:rFonts w:ascii="仿宋" w:eastAsia="仿宋" w:hAnsi="仿宋" w:cs="仿宋"/>
          <w:sz w:val="32"/>
          <w:szCs w:val="32"/>
        </w:rPr>
      </w:pPr>
      <w:r>
        <w:rPr>
          <w:rFonts w:ascii="仿宋" w:eastAsia="仿宋" w:hAnsi="仿宋" w:cs="仿宋" w:hint="eastAsia"/>
          <w:sz w:val="32"/>
          <w:szCs w:val="32"/>
        </w:rPr>
        <w:t>1.参与北京市建设工程招标投标和造价行政主管部门制订法规、政策工作并提出合理化的建议和意见。</w:t>
      </w:r>
    </w:p>
    <w:p w:rsidR="00061D77" w:rsidRDefault="00000000" w:rsidP="001A2356">
      <w:pPr>
        <w:ind w:firstLineChars="200" w:firstLine="640"/>
        <w:rPr>
          <w:rFonts w:ascii="仿宋" w:eastAsia="仿宋" w:hAnsi="仿宋" w:cs="仿宋"/>
          <w:sz w:val="32"/>
          <w:szCs w:val="32"/>
        </w:rPr>
      </w:pPr>
      <w:r>
        <w:rPr>
          <w:rFonts w:ascii="仿宋" w:eastAsia="仿宋" w:hAnsi="仿宋" w:cs="仿宋" w:hint="eastAsia"/>
          <w:sz w:val="32"/>
          <w:szCs w:val="32"/>
        </w:rPr>
        <w:t>2.参与北京市建设工程招标投标和造价行业标准、规范及指南的制订及审核工作。</w:t>
      </w:r>
    </w:p>
    <w:p w:rsidR="00061D77" w:rsidRDefault="00000000" w:rsidP="001A2356">
      <w:pPr>
        <w:ind w:firstLineChars="200" w:firstLine="640"/>
        <w:rPr>
          <w:rFonts w:ascii="仿宋" w:eastAsia="仿宋" w:hAnsi="仿宋" w:cs="仿宋"/>
          <w:sz w:val="32"/>
          <w:szCs w:val="32"/>
        </w:rPr>
      </w:pPr>
      <w:r>
        <w:rPr>
          <w:rFonts w:ascii="仿宋" w:eastAsia="仿宋" w:hAnsi="仿宋" w:cs="仿宋" w:hint="eastAsia"/>
          <w:sz w:val="32"/>
          <w:szCs w:val="32"/>
        </w:rPr>
        <w:t>3.积极参与北京市工程招标投标和造价领域的学术交流，研讨招标投标和造价行业前沿科学、理论与实践的运用及其它方面活动。</w:t>
      </w:r>
    </w:p>
    <w:p w:rsidR="00061D77" w:rsidRDefault="00000000" w:rsidP="001A2356">
      <w:pPr>
        <w:ind w:firstLineChars="200" w:firstLine="640"/>
        <w:rPr>
          <w:rFonts w:ascii="仿宋" w:eastAsia="仿宋" w:hAnsi="仿宋" w:cs="仿宋"/>
          <w:sz w:val="32"/>
          <w:szCs w:val="32"/>
        </w:rPr>
      </w:pPr>
      <w:r>
        <w:rPr>
          <w:rFonts w:ascii="仿宋" w:eastAsia="仿宋" w:hAnsi="仿宋" w:cs="仿宋" w:hint="eastAsia"/>
          <w:sz w:val="32"/>
          <w:szCs w:val="32"/>
        </w:rPr>
        <w:t>4.定期参与京标价协组织的研讨会。</w:t>
      </w:r>
    </w:p>
    <w:p w:rsidR="00061D77" w:rsidRDefault="00000000" w:rsidP="001A2356">
      <w:pPr>
        <w:ind w:firstLineChars="200" w:firstLine="640"/>
        <w:rPr>
          <w:rFonts w:ascii="仿宋" w:eastAsia="仿宋" w:hAnsi="仿宋" w:cs="仿宋"/>
          <w:sz w:val="32"/>
          <w:szCs w:val="32"/>
        </w:rPr>
      </w:pPr>
      <w:r>
        <w:rPr>
          <w:rFonts w:ascii="仿宋" w:eastAsia="仿宋" w:hAnsi="仿宋" w:cs="仿宋" w:hint="eastAsia"/>
          <w:sz w:val="32"/>
          <w:szCs w:val="32"/>
        </w:rPr>
        <w:t>（二）行业自律</w:t>
      </w:r>
    </w:p>
    <w:p w:rsidR="00061D77" w:rsidRDefault="00000000" w:rsidP="001A2356">
      <w:pPr>
        <w:ind w:firstLineChars="200" w:firstLine="640"/>
        <w:rPr>
          <w:rFonts w:ascii="仿宋" w:eastAsia="仿宋" w:hAnsi="仿宋" w:cs="仿宋"/>
          <w:sz w:val="32"/>
          <w:szCs w:val="32"/>
        </w:rPr>
      </w:pPr>
      <w:r>
        <w:rPr>
          <w:rFonts w:ascii="仿宋" w:eastAsia="仿宋" w:hAnsi="仿宋" w:cs="仿宋" w:hint="eastAsia"/>
          <w:sz w:val="32"/>
          <w:szCs w:val="32"/>
        </w:rPr>
        <w:t>1.参与京标价</w:t>
      </w:r>
      <w:proofErr w:type="gramStart"/>
      <w:r>
        <w:rPr>
          <w:rFonts w:ascii="仿宋" w:eastAsia="仿宋" w:hAnsi="仿宋" w:cs="仿宋" w:hint="eastAsia"/>
          <w:sz w:val="32"/>
          <w:szCs w:val="32"/>
        </w:rPr>
        <w:t>协行业</w:t>
      </w:r>
      <w:proofErr w:type="gramEnd"/>
      <w:r>
        <w:rPr>
          <w:rFonts w:ascii="仿宋" w:eastAsia="仿宋" w:hAnsi="仿宋" w:cs="仿宋" w:hint="eastAsia"/>
          <w:sz w:val="32"/>
          <w:szCs w:val="32"/>
        </w:rPr>
        <w:t>自律公约的修订工作。</w:t>
      </w:r>
    </w:p>
    <w:p w:rsidR="00061D77" w:rsidRDefault="00000000" w:rsidP="001A2356">
      <w:pPr>
        <w:ind w:firstLineChars="200" w:firstLine="640"/>
        <w:rPr>
          <w:rFonts w:ascii="仿宋" w:eastAsia="仿宋" w:hAnsi="仿宋" w:cs="仿宋"/>
          <w:sz w:val="32"/>
          <w:szCs w:val="32"/>
        </w:rPr>
      </w:pPr>
      <w:r>
        <w:rPr>
          <w:rFonts w:ascii="仿宋" w:eastAsia="仿宋" w:hAnsi="仿宋" w:cs="仿宋" w:hint="eastAsia"/>
          <w:sz w:val="32"/>
          <w:szCs w:val="32"/>
        </w:rPr>
        <w:t>2.参与京标价协诚信体系的建设工作。</w:t>
      </w:r>
    </w:p>
    <w:p w:rsidR="00061D77" w:rsidRDefault="00000000" w:rsidP="001A2356">
      <w:pPr>
        <w:ind w:firstLineChars="200" w:firstLine="640"/>
        <w:rPr>
          <w:rFonts w:ascii="仿宋" w:eastAsia="仿宋" w:hAnsi="仿宋" w:cs="仿宋"/>
          <w:sz w:val="32"/>
          <w:szCs w:val="32"/>
        </w:rPr>
      </w:pPr>
      <w:r>
        <w:rPr>
          <w:rFonts w:ascii="仿宋" w:eastAsia="仿宋" w:hAnsi="仿宋" w:cs="仿宋" w:hint="eastAsia"/>
          <w:sz w:val="32"/>
          <w:szCs w:val="32"/>
        </w:rPr>
        <w:t>3.对违反《北京市建设工程招标投标和造价行业自律公约》的行为进行调查和核实，提出建议、意见，并</w:t>
      </w:r>
      <w:proofErr w:type="gramStart"/>
      <w:r>
        <w:rPr>
          <w:rFonts w:ascii="仿宋" w:eastAsia="仿宋" w:hAnsi="仿宋" w:cs="仿宋" w:hint="eastAsia"/>
          <w:sz w:val="32"/>
          <w:szCs w:val="32"/>
        </w:rPr>
        <w:t>作出</w:t>
      </w:r>
      <w:proofErr w:type="gramEnd"/>
      <w:r>
        <w:rPr>
          <w:rFonts w:ascii="仿宋" w:eastAsia="仿宋" w:hAnsi="仿宋" w:cs="仿宋" w:hint="eastAsia"/>
          <w:sz w:val="32"/>
          <w:szCs w:val="32"/>
        </w:rPr>
        <w:t>惩戒结论。</w:t>
      </w:r>
    </w:p>
    <w:p w:rsidR="00061D77" w:rsidRDefault="00000000" w:rsidP="001A2356">
      <w:pPr>
        <w:ind w:firstLineChars="200" w:firstLine="640"/>
        <w:rPr>
          <w:rFonts w:ascii="仿宋" w:eastAsia="仿宋" w:hAnsi="仿宋" w:cs="仿宋"/>
          <w:sz w:val="32"/>
          <w:szCs w:val="32"/>
        </w:rPr>
      </w:pPr>
      <w:r>
        <w:rPr>
          <w:rFonts w:ascii="仿宋" w:eastAsia="仿宋" w:hAnsi="仿宋" w:cs="仿宋" w:hint="eastAsia"/>
          <w:sz w:val="32"/>
          <w:szCs w:val="32"/>
        </w:rPr>
        <w:t>4.为诚信体系建设提供信息，对所征集的信息真伪进行鉴定，做出鉴定结果。</w:t>
      </w:r>
    </w:p>
    <w:p w:rsidR="00061D77" w:rsidRDefault="00000000" w:rsidP="001A2356">
      <w:pPr>
        <w:ind w:firstLineChars="200" w:firstLine="640"/>
        <w:rPr>
          <w:rFonts w:ascii="仿宋" w:eastAsia="仿宋" w:hAnsi="仿宋" w:cs="仿宋"/>
          <w:sz w:val="32"/>
          <w:szCs w:val="32"/>
        </w:rPr>
      </w:pPr>
      <w:r>
        <w:rPr>
          <w:rFonts w:ascii="仿宋" w:eastAsia="仿宋" w:hAnsi="仿宋" w:cs="仿宋" w:hint="eastAsia"/>
          <w:sz w:val="32"/>
          <w:szCs w:val="32"/>
        </w:rPr>
        <w:lastRenderedPageBreak/>
        <w:t>5.制定京标价</w:t>
      </w:r>
      <w:proofErr w:type="gramStart"/>
      <w:r>
        <w:rPr>
          <w:rFonts w:ascii="仿宋" w:eastAsia="仿宋" w:hAnsi="仿宋" w:cs="仿宋" w:hint="eastAsia"/>
          <w:sz w:val="32"/>
          <w:szCs w:val="32"/>
        </w:rPr>
        <w:t>协各种</w:t>
      </w:r>
      <w:proofErr w:type="gramEnd"/>
      <w:r>
        <w:rPr>
          <w:rFonts w:ascii="仿宋" w:eastAsia="仿宋" w:hAnsi="仿宋" w:cs="仿宋" w:hint="eastAsia"/>
          <w:sz w:val="32"/>
          <w:szCs w:val="32"/>
        </w:rPr>
        <w:t>评优、评比、评奖工作的管理办法。</w:t>
      </w:r>
    </w:p>
    <w:p w:rsidR="00061D77" w:rsidRDefault="00000000" w:rsidP="001A2356">
      <w:pPr>
        <w:ind w:firstLineChars="200" w:firstLine="640"/>
        <w:rPr>
          <w:rFonts w:ascii="仿宋" w:eastAsia="仿宋" w:hAnsi="仿宋" w:cs="仿宋"/>
          <w:sz w:val="32"/>
          <w:szCs w:val="32"/>
        </w:rPr>
      </w:pPr>
      <w:r>
        <w:rPr>
          <w:rFonts w:ascii="仿宋" w:eastAsia="仿宋" w:hAnsi="仿宋" w:cs="仿宋" w:hint="eastAsia"/>
          <w:sz w:val="32"/>
          <w:szCs w:val="32"/>
        </w:rPr>
        <w:t>6.对京标价协开展的各项评选活动报送的材料进行评审，确定公示名单。</w:t>
      </w:r>
    </w:p>
    <w:p w:rsidR="00061D77" w:rsidRDefault="00000000" w:rsidP="001A2356">
      <w:pPr>
        <w:ind w:firstLineChars="200" w:firstLine="640"/>
        <w:rPr>
          <w:rFonts w:ascii="仿宋" w:eastAsia="仿宋" w:hAnsi="仿宋" w:cs="仿宋"/>
          <w:sz w:val="32"/>
          <w:szCs w:val="32"/>
        </w:rPr>
      </w:pPr>
      <w:r>
        <w:rPr>
          <w:rFonts w:ascii="仿宋" w:eastAsia="仿宋" w:hAnsi="仿宋" w:cs="仿宋" w:hint="eastAsia"/>
          <w:sz w:val="32"/>
          <w:szCs w:val="32"/>
        </w:rPr>
        <w:t>（三）工程项目管理研究</w:t>
      </w:r>
    </w:p>
    <w:p w:rsidR="00061D77" w:rsidRDefault="00000000" w:rsidP="001A2356">
      <w:pPr>
        <w:ind w:firstLineChars="200" w:firstLine="640"/>
        <w:rPr>
          <w:rFonts w:ascii="仿宋" w:eastAsia="仿宋" w:hAnsi="仿宋" w:cs="仿宋"/>
          <w:sz w:val="32"/>
          <w:szCs w:val="32"/>
        </w:rPr>
      </w:pPr>
      <w:r>
        <w:rPr>
          <w:rFonts w:ascii="仿宋" w:eastAsia="仿宋" w:hAnsi="仿宋" w:cs="仿宋" w:hint="eastAsia"/>
          <w:sz w:val="32"/>
          <w:szCs w:val="32"/>
        </w:rPr>
        <w:t>1.研究装配式建筑、绿色、环保、新能源建筑中的经济管理。</w:t>
      </w:r>
    </w:p>
    <w:p w:rsidR="00061D77" w:rsidRDefault="00000000" w:rsidP="001A2356">
      <w:pPr>
        <w:ind w:firstLineChars="200" w:firstLine="640"/>
        <w:rPr>
          <w:rFonts w:ascii="仿宋" w:eastAsia="仿宋" w:hAnsi="仿宋" w:cs="仿宋"/>
          <w:sz w:val="32"/>
          <w:szCs w:val="32"/>
        </w:rPr>
      </w:pPr>
      <w:r>
        <w:rPr>
          <w:rFonts w:ascii="仿宋" w:eastAsia="仿宋" w:hAnsi="仿宋" w:cs="仿宋" w:hint="eastAsia"/>
          <w:sz w:val="32"/>
          <w:szCs w:val="32"/>
        </w:rPr>
        <w:t>2.研究工程项目全过程的经济管理。</w:t>
      </w:r>
    </w:p>
    <w:p w:rsidR="00061D77" w:rsidRDefault="00000000" w:rsidP="001A2356">
      <w:pPr>
        <w:ind w:firstLineChars="200" w:firstLine="640"/>
        <w:rPr>
          <w:rFonts w:ascii="仿宋" w:eastAsia="仿宋" w:hAnsi="仿宋" w:cs="仿宋"/>
          <w:sz w:val="32"/>
          <w:szCs w:val="32"/>
        </w:rPr>
      </w:pPr>
      <w:r>
        <w:rPr>
          <w:rFonts w:ascii="仿宋" w:eastAsia="仿宋" w:hAnsi="仿宋" w:cs="仿宋" w:hint="eastAsia"/>
          <w:sz w:val="32"/>
          <w:szCs w:val="32"/>
        </w:rPr>
        <w:t>3.研究如何评价工程项目成本效益。</w:t>
      </w:r>
    </w:p>
    <w:p w:rsidR="00061D77" w:rsidRDefault="00000000" w:rsidP="001A2356">
      <w:pPr>
        <w:ind w:firstLineChars="200" w:firstLine="640"/>
        <w:rPr>
          <w:rFonts w:ascii="仿宋" w:eastAsia="仿宋" w:hAnsi="仿宋" w:cs="仿宋"/>
          <w:sz w:val="32"/>
          <w:szCs w:val="32"/>
        </w:rPr>
      </w:pPr>
      <w:r>
        <w:rPr>
          <w:rFonts w:ascii="仿宋" w:eastAsia="仿宋" w:hAnsi="仿宋" w:cs="仿宋" w:hint="eastAsia"/>
          <w:sz w:val="32"/>
          <w:szCs w:val="32"/>
        </w:rPr>
        <w:t>4.研究工程项目全过程管理理念创新性、先进性。</w:t>
      </w:r>
    </w:p>
    <w:p w:rsidR="00061D77" w:rsidRDefault="00000000" w:rsidP="001A2356">
      <w:pPr>
        <w:ind w:firstLineChars="200" w:firstLine="640"/>
        <w:rPr>
          <w:rFonts w:ascii="仿宋" w:eastAsia="仿宋" w:hAnsi="仿宋" w:cs="仿宋"/>
          <w:sz w:val="32"/>
          <w:szCs w:val="32"/>
        </w:rPr>
      </w:pPr>
      <w:r>
        <w:rPr>
          <w:rFonts w:ascii="仿宋" w:eastAsia="仿宋" w:hAnsi="仿宋" w:cs="仿宋" w:hint="eastAsia"/>
          <w:sz w:val="32"/>
          <w:szCs w:val="32"/>
        </w:rPr>
        <w:t>5.对工程项目全过程咨询成果文件优秀案例编</w:t>
      </w:r>
      <w:proofErr w:type="gramStart"/>
      <w:r>
        <w:rPr>
          <w:rFonts w:ascii="仿宋" w:eastAsia="仿宋" w:hAnsi="仿宋" w:cs="仿宋" w:hint="eastAsia"/>
          <w:sz w:val="32"/>
          <w:szCs w:val="32"/>
        </w:rPr>
        <w:t>篡</w:t>
      </w:r>
      <w:proofErr w:type="gramEnd"/>
      <w:r>
        <w:rPr>
          <w:rFonts w:ascii="仿宋" w:eastAsia="仿宋" w:hAnsi="仿宋" w:cs="仿宋" w:hint="eastAsia"/>
          <w:sz w:val="32"/>
          <w:szCs w:val="32"/>
        </w:rPr>
        <w:t>推广。</w:t>
      </w:r>
    </w:p>
    <w:p w:rsidR="00061D77" w:rsidRDefault="00000000" w:rsidP="001A2356">
      <w:pPr>
        <w:ind w:firstLineChars="200" w:firstLine="640"/>
        <w:rPr>
          <w:rFonts w:ascii="仿宋" w:eastAsia="仿宋" w:hAnsi="仿宋" w:cs="仿宋"/>
          <w:sz w:val="32"/>
          <w:szCs w:val="32"/>
        </w:rPr>
      </w:pPr>
      <w:r>
        <w:rPr>
          <w:rFonts w:ascii="仿宋" w:eastAsia="仿宋" w:hAnsi="仿宋" w:cs="仿宋" w:hint="eastAsia"/>
          <w:sz w:val="32"/>
          <w:szCs w:val="32"/>
        </w:rPr>
        <w:t>（四）教育培训</w:t>
      </w:r>
    </w:p>
    <w:p w:rsidR="00061D77" w:rsidRDefault="00000000" w:rsidP="001A2356">
      <w:pPr>
        <w:ind w:firstLineChars="200" w:firstLine="640"/>
        <w:rPr>
          <w:rFonts w:ascii="仿宋" w:eastAsia="仿宋" w:hAnsi="仿宋" w:cs="仿宋"/>
          <w:sz w:val="32"/>
          <w:szCs w:val="32"/>
        </w:rPr>
      </w:pPr>
      <w:r>
        <w:rPr>
          <w:rFonts w:ascii="仿宋" w:eastAsia="仿宋" w:hAnsi="仿宋" w:cs="仿宋" w:hint="eastAsia"/>
          <w:sz w:val="32"/>
          <w:szCs w:val="32"/>
        </w:rPr>
        <w:t>1.配合京</w:t>
      </w:r>
      <w:proofErr w:type="gramStart"/>
      <w:r>
        <w:rPr>
          <w:rFonts w:ascii="仿宋" w:eastAsia="仿宋" w:hAnsi="仿宋" w:cs="仿宋" w:hint="eastAsia"/>
          <w:sz w:val="32"/>
          <w:szCs w:val="32"/>
        </w:rPr>
        <w:t>标价协并参与</w:t>
      </w:r>
      <w:proofErr w:type="gramEnd"/>
      <w:r>
        <w:rPr>
          <w:rFonts w:ascii="仿宋" w:eastAsia="仿宋" w:hAnsi="仿宋" w:cs="仿宋" w:hint="eastAsia"/>
          <w:sz w:val="32"/>
          <w:szCs w:val="32"/>
        </w:rPr>
        <w:t>制定招标投标和造价专业人员培训计划。</w:t>
      </w:r>
    </w:p>
    <w:p w:rsidR="00061D77" w:rsidRDefault="00000000" w:rsidP="001A2356">
      <w:pPr>
        <w:ind w:firstLineChars="200" w:firstLine="640"/>
        <w:rPr>
          <w:rFonts w:ascii="仿宋" w:eastAsia="仿宋" w:hAnsi="仿宋" w:cs="仿宋"/>
          <w:sz w:val="32"/>
          <w:szCs w:val="32"/>
        </w:rPr>
      </w:pPr>
      <w:r>
        <w:rPr>
          <w:rFonts w:ascii="仿宋" w:eastAsia="仿宋" w:hAnsi="仿宋" w:cs="仿宋" w:hint="eastAsia"/>
          <w:sz w:val="32"/>
          <w:szCs w:val="32"/>
        </w:rPr>
        <w:t>2.编制招标投标和造价专业人员相关培训的培训大纲、培训教材，确定培训课时，推荐培训师资。</w:t>
      </w:r>
    </w:p>
    <w:p w:rsidR="00061D77" w:rsidRDefault="00000000" w:rsidP="001A2356">
      <w:pPr>
        <w:ind w:firstLineChars="200" w:firstLine="640"/>
        <w:rPr>
          <w:rFonts w:ascii="仿宋" w:eastAsia="仿宋" w:hAnsi="仿宋" w:cs="仿宋"/>
          <w:sz w:val="32"/>
          <w:szCs w:val="32"/>
        </w:rPr>
      </w:pPr>
      <w:r>
        <w:rPr>
          <w:rFonts w:ascii="仿宋" w:eastAsia="仿宋" w:hAnsi="仿宋" w:cs="仿宋" w:hint="eastAsia"/>
          <w:sz w:val="32"/>
          <w:szCs w:val="32"/>
        </w:rPr>
        <w:t>3.参加京标价协组织的各种考试、技能竞赛的命题、阅卷及评审工作。</w:t>
      </w:r>
    </w:p>
    <w:p w:rsidR="00061D77" w:rsidRDefault="00000000" w:rsidP="001A2356">
      <w:pPr>
        <w:ind w:firstLineChars="200" w:firstLine="640"/>
        <w:rPr>
          <w:rFonts w:ascii="仿宋" w:eastAsia="仿宋" w:hAnsi="仿宋" w:cs="仿宋"/>
          <w:sz w:val="32"/>
          <w:szCs w:val="32"/>
        </w:rPr>
      </w:pPr>
      <w:r>
        <w:rPr>
          <w:rFonts w:ascii="仿宋" w:eastAsia="仿宋" w:hAnsi="仿宋" w:cs="仿宋" w:hint="eastAsia"/>
          <w:sz w:val="32"/>
          <w:szCs w:val="32"/>
        </w:rPr>
        <w:t>4.参加政府相关部门委托京标价</w:t>
      </w:r>
      <w:proofErr w:type="gramStart"/>
      <w:r>
        <w:rPr>
          <w:rFonts w:ascii="仿宋" w:eastAsia="仿宋" w:hAnsi="仿宋" w:cs="仿宋" w:hint="eastAsia"/>
          <w:sz w:val="32"/>
          <w:szCs w:val="32"/>
        </w:rPr>
        <w:t>协完成</w:t>
      </w:r>
      <w:proofErr w:type="gramEnd"/>
      <w:r>
        <w:rPr>
          <w:rFonts w:ascii="仿宋" w:eastAsia="仿宋" w:hAnsi="仿宋" w:cs="仿宋" w:hint="eastAsia"/>
          <w:sz w:val="32"/>
          <w:szCs w:val="32"/>
        </w:rPr>
        <w:t>的招标投标和造价专业考试任务的编制大纲、编制教材及命题、阅卷工作。</w:t>
      </w:r>
    </w:p>
    <w:p w:rsidR="00061D77" w:rsidRDefault="00000000" w:rsidP="001A2356">
      <w:pPr>
        <w:ind w:firstLineChars="200" w:firstLine="640"/>
        <w:rPr>
          <w:rFonts w:ascii="仿宋" w:eastAsia="仿宋" w:hAnsi="仿宋" w:cs="仿宋"/>
          <w:sz w:val="32"/>
          <w:szCs w:val="32"/>
        </w:rPr>
      </w:pPr>
      <w:r>
        <w:rPr>
          <w:rFonts w:ascii="仿宋" w:eastAsia="仿宋" w:hAnsi="仿宋" w:cs="仿宋" w:hint="eastAsia"/>
          <w:sz w:val="32"/>
          <w:szCs w:val="32"/>
        </w:rPr>
        <w:t>5.为会员进行工程建设领域新技术、新行业动态的相关培训提供建议和专业支持。</w:t>
      </w:r>
    </w:p>
    <w:p w:rsidR="00061D77" w:rsidRDefault="00000000" w:rsidP="001A2356">
      <w:pPr>
        <w:ind w:firstLineChars="200" w:firstLine="640"/>
        <w:rPr>
          <w:rFonts w:ascii="仿宋" w:eastAsia="仿宋" w:hAnsi="仿宋" w:cs="仿宋"/>
          <w:sz w:val="32"/>
          <w:szCs w:val="32"/>
        </w:rPr>
      </w:pPr>
      <w:r>
        <w:rPr>
          <w:rFonts w:ascii="仿宋" w:eastAsia="仿宋" w:hAnsi="仿宋" w:cs="仿宋" w:hint="eastAsia"/>
          <w:sz w:val="32"/>
          <w:szCs w:val="32"/>
        </w:rPr>
        <w:t>（五）信息化研究</w:t>
      </w:r>
    </w:p>
    <w:p w:rsidR="00061D77" w:rsidRDefault="00000000" w:rsidP="001A2356">
      <w:pPr>
        <w:ind w:firstLineChars="200" w:firstLine="640"/>
        <w:rPr>
          <w:rFonts w:ascii="仿宋" w:eastAsia="仿宋" w:hAnsi="仿宋" w:cs="仿宋"/>
          <w:sz w:val="32"/>
          <w:szCs w:val="32"/>
        </w:rPr>
      </w:pPr>
      <w:r>
        <w:rPr>
          <w:rFonts w:ascii="仿宋" w:eastAsia="仿宋" w:hAnsi="仿宋" w:cs="仿宋" w:hint="eastAsia"/>
          <w:sz w:val="32"/>
          <w:szCs w:val="32"/>
        </w:rPr>
        <w:t>1.搜集、整理、报送材料价格信息。</w:t>
      </w:r>
    </w:p>
    <w:p w:rsidR="00061D77" w:rsidRDefault="00000000" w:rsidP="001A2356">
      <w:pPr>
        <w:ind w:firstLineChars="200" w:firstLine="640"/>
        <w:rPr>
          <w:rFonts w:ascii="仿宋" w:eastAsia="仿宋" w:hAnsi="仿宋" w:cs="仿宋"/>
          <w:sz w:val="32"/>
          <w:szCs w:val="32"/>
        </w:rPr>
      </w:pPr>
      <w:r>
        <w:rPr>
          <w:rFonts w:ascii="仿宋" w:eastAsia="仿宋" w:hAnsi="仿宋" w:cs="仿宋" w:hint="eastAsia"/>
          <w:sz w:val="32"/>
          <w:szCs w:val="32"/>
        </w:rPr>
        <w:lastRenderedPageBreak/>
        <w:t>2.审核材料价格信息。</w:t>
      </w:r>
    </w:p>
    <w:p w:rsidR="00061D77" w:rsidRDefault="00000000" w:rsidP="001A2356">
      <w:pPr>
        <w:ind w:firstLineChars="200" w:firstLine="640"/>
        <w:rPr>
          <w:rFonts w:ascii="仿宋" w:eastAsia="仿宋" w:hAnsi="仿宋" w:cs="仿宋"/>
          <w:sz w:val="32"/>
          <w:szCs w:val="32"/>
        </w:rPr>
      </w:pPr>
      <w:r>
        <w:rPr>
          <w:rFonts w:ascii="仿宋" w:eastAsia="仿宋" w:hAnsi="仿宋" w:cs="仿宋" w:hint="eastAsia"/>
          <w:sz w:val="32"/>
          <w:szCs w:val="32"/>
        </w:rPr>
        <w:t>3.及时</w:t>
      </w:r>
      <w:r>
        <w:rPr>
          <w:rFonts w:ascii="仿宋" w:eastAsia="仿宋" w:hAnsi="仿宋" w:cs="仿宋" w:hint="eastAsia"/>
          <w:bCs/>
          <w:sz w:val="32"/>
          <w:szCs w:val="32"/>
        </w:rPr>
        <w:t>向京标价协提供</w:t>
      </w:r>
      <w:r>
        <w:rPr>
          <w:rFonts w:ascii="仿宋" w:eastAsia="仿宋" w:hAnsi="仿宋" w:cs="仿宋" w:hint="eastAsia"/>
          <w:sz w:val="32"/>
          <w:szCs w:val="32"/>
        </w:rPr>
        <w:t>建筑施工领域、招标投标和造价行业领域内的创新成果，包括：新材料、新技术、新工艺、新思路及行业动态。</w:t>
      </w:r>
    </w:p>
    <w:p w:rsidR="00061D77" w:rsidRDefault="00000000" w:rsidP="001A2356">
      <w:pPr>
        <w:ind w:firstLineChars="200" w:firstLine="640"/>
        <w:rPr>
          <w:rFonts w:ascii="仿宋" w:eastAsia="仿宋" w:hAnsi="仿宋" w:cs="仿宋"/>
          <w:sz w:val="32"/>
          <w:szCs w:val="32"/>
        </w:rPr>
      </w:pPr>
      <w:r>
        <w:rPr>
          <w:rFonts w:ascii="仿宋" w:eastAsia="仿宋" w:hAnsi="仿宋" w:cs="仿宋" w:hint="eastAsia"/>
          <w:sz w:val="32"/>
          <w:szCs w:val="32"/>
        </w:rPr>
        <w:t>4.材料编码、造价指标的整理、发布及应用。</w:t>
      </w:r>
    </w:p>
    <w:p w:rsidR="00061D77" w:rsidRDefault="00000000" w:rsidP="001A2356">
      <w:pPr>
        <w:ind w:firstLineChars="200" w:firstLine="640"/>
        <w:rPr>
          <w:rFonts w:ascii="仿宋" w:eastAsia="仿宋" w:hAnsi="仿宋" w:cs="仿宋"/>
          <w:sz w:val="32"/>
          <w:szCs w:val="32"/>
        </w:rPr>
      </w:pPr>
      <w:r>
        <w:rPr>
          <w:rFonts w:ascii="仿宋" w:eastAsia="仿宋" w:hAnsi="仿宋" w:cs="仿宋" w:hint="eastAsia"/>
          <w:sz w:val="32"/>
          <w:szCs w:val="32"/>
        </w:rPr>
        <w:t>5.BIM技术在工程项目经济管理中的应用和推广。</w:t>
      </w:r>
    </w:p>
    <w:p w:rsidR="00061D77" w:rsidRDefault="00000000" w:rsidP="001A2356">
      <w:pPr>
        <w:ind w:firstLineChars="200" w:firstLine="640"/>
        <w:rPr>
          <w:rFonts w:ascii="仿宋" w:eastAsia="仿宋" w:hAnsi="仿宋" w:cs="仿宋"/>
          <w:sz w:val="32"/>
          <w:szCs w:val="32"/>
        </w:rPr>
      </w:pPr>
      <w:r>
        <w:rPr>
          <w:rFonts w:ascii="仿宋" w:eastAsia="仿宋" w:hAnsi="仿宋" w:cs="仿宋" w:hint="eastAsia"/>
          <w:sz w:val="32"/>
          <w:szCs w:val="32"/>
        </w:rPr>
        <w:t>（六）与专家证人发展委员会、项目风险管理委员会、调解委员会共同开展相关工作</w:t>
      </w:r>
    </w:p>
    <w:p w:rsidR="00061D77" w:rsidRDefault="00000000" w:rsidP="001A2356">
      <w:pPr>
        <w:ind w:firstLineChars="200" w:firstLine="640"/>
        <w:rPr>
          <w:rFonts w:ascii="仿宋" w:eastAsia="仿宋" w:hAnsi="仿宋" w:cs="仿宋"/>
          <w:sz w:val="32"/>
          <w:szCs w:val="32"/>
        </w:rPr>
      </w:pPr>
      <w:r>
        <w:rPr>
          <w:rFonts w:ascii="仿宋" w:eastAsia="仿宋" w:hAnsi="仿宋" w:cs="仿宋" w:hint="eastAsia"/>
          <w:sz w:val="32"/>
          <w:szCs w:val="32"/>
        </w:rPr>
        <w:t>1.支持专家证人委员会推进专家证人和专家辅助人制度在中国的建立与发展，协助培养具有跨学科专业知识、国内外工程管理视野、扎实专业实践能力、规范执业操守的专家证人。</w:t>
      </w:r>
    </w:p>
    <w:p w:rsidR="00061D77" w:rsidRDefault="00000000" w:rsidP="001A2356">
      <w:pPr>
        <w:ind w:firstLineChars="200" w:firstLine="640"/>
        <w:rPr>
          <w:rFonts w:ascii="仿宋" w:eastAsia="仿宋" w:hAnsi="仿宋" w:cs="仿宋"/>
          <w:sz w:val="32"/>
          <w:szCs w:val="32"/>
        </w:rPr>
      </w:pPr>
      <w:r>
        <w:rPr>
          <w:rFonts w:ascii="仿宋" w:eastAsia="仿宋" w:hAnsi="仿宋" w:cs="仿宋" w:hint="eastAsia"/>
          <w:sz w:val="32"/>
          <w:szCs w:val="32"/>
        </w:rPr>
        <w:t>2.支持项目风险管理委员会建立和完善工程项目风险管理知识体系和服务、技术标准。协助培养具有国际视野、跨学科专业知识和具备综合专业实践能力和规范执业操守的风险管理专业人士。</w:t>
      </w:r>
    </w:p>
    <w:p w:rsidR="00061D77" w:rsidRDefault="00000000" w:rsidP="001A2356">
      <w:pPr>
        <w:ind w:firstLineChars="200" w:firstLine="640"/>
        <w:rPr>
          <w:rFonts w:ascii="仿宋" w:eastAsia="仿宋" w:hAnsi="仿宋" w:cs="仿宋"/>
          <w:sz w:val="32"/>
          <w:szCs w:val="32"/>
        </w:rPr>
      </w:pPr>
      <w:r>
        <w:rPr>
          <w:rFonts w:ascii="仿宋" w:eastAsia="仿宋" w:hAnsi="仿宋" w:cs="仿宋" w:hint="eastAsia"/>
          <w:sz w:val="32"/>
          <w:szCs w:val="32"/>
        </w:rPr>
        <w:t>3.支持</w:t>
      </w:r>
      <w:r>
        <w:rPr>
          <w:rFonts w:ascii="仿宋" w:eastAsia="仿宋" w:hAnsi="仿宋" w:hint="eastAsia"/>
          <w:sz w:val="32"/>
          <w:szCs w:val="32"/>
        </w:rPr>
        <w:t>调解委员会工作，推荐具有专业知识的专家参与案件调解。协助开展调解员业务培训，助推调解</w:t>
      </w:r>
      <w:proofErr w:type="gramStart"/>
      <w:r>
        <w:rPr>
          <w:rFonts w:ascii="仿宋" w:eastAsia="仿宋" w:hAnsi="仿宋" w:hint="eastAsia"/>
          <w:sz w:val="32"/>
          <w:szCs w:val="32"/>
        </w:rPr>
        <w:t>员专业</w:t>
      </w:r>
      <w:proofErr w:type="gramEnd"/>
      <w:r>
        <w:rPr>
          <w:rFonts w:ascii="仿宋" w:eastAsia="仿宋" w:hAnsi="仿宋" w:hint="eastAsia"/>
          <w:sz w:val="32"/>
          <w:szCs w:val="32"/>
        </w:rPr>
        <w:t>水平提升。</w:t>
      </w:r>
    </w:p>
    <w:p w:rsidR="00061D77" w:rsidRDefault="00000000" w:rsidP="001A2356">
      <w:pPr>
        <w:ind w:firstLineChars="200" w:firstLine="640"/>
        <w:rPr>
          <w:rFonts w:ascii="仿宋" w:eastAsia="仿宋" w:hAnsi="仿宋" w:cs="仿宋"/>
          <w:sz w:val="32"/>
          <w:szCs w:val="32"/>
        </w:rPr>
      </w:pPr>
      <w:r>
        <w:rPr>
          <w:rFonts w:ascii="仿宋" w:eastAsia="仿宋" w:hAnsi="仿宋" w:cs="仿宋" w:hint="eastAsia"/>
          <w:sz w:val="32"/>
          <w:szCs w:val="32"/>
        </w:rPr>
        <w:t>4.加强与三个专委会的沟通、合作，组织开展国内外工程领域相关的学术研究、研讨交流及业务建设活动，愿与三个专委会共享专家资源，共同推进招投标和工程造价行业的建设与发展。</w:t>
      </w:r>
    </w:p>
    <w:p w:rsidR="00061D77" w:rsidRDefault="00000000" w:rsidP="001A2356">
      <w:pPr>
        <w:ind w:leftChars="50" w:left="105" w:rightChars="50" w:right="105"/>
        <w:jc w:val="center"/>
        <w:rPr>
          <w:rFonts w:ascii="仿宋" w:eastAsia="仿宋" w:hAnsi="仿宋" w:cs="仿宋"/>
          <w:b/>
          <w:bCs/>
          <w:sz w:val="32"/>
          <w:szCs w:val="32"/>
        </w:rPr>
      </w:pPr>
      <w:r>
        <w:rPr>
          <w:rFonts w:ascii="仿宋" w:eastAsia="仿宋" w:hAnsi="仿宋" w:cs="仿宋" w:hint="eastAsia"/>
          <w:b/>
          <w:bCs/>
          <w:sz w:val="32"/>
          <w:szCs w:val="32"/>
        </w:rPr>
        <w:t>第四章 专家的聘任和解聘</w:t>
      </w:r>
    </w:p>
    <w:p w:rsidR="00061D77" w:rsidRDefault="00000000" w:rsidP="001A2356">
      <w:pPr>
        <w:ind w:firstLineChars="200" w:firstLine="640"/>
        <w:rPr>
          <w:rFonts w:ascii="仿宋" w:eastAsia="仿宋" w:hAnsi="仿宋" w:cs="仿宋"/>
          <w:sz w:val="32"/>
          <w:szCs w:val="32"/>
        </w:rPr>
      </w:pPr>
      <w:r>
        <w:rPr>
          <w:rFonts w:ascii="仿宋" w:eastAsia="仿宋" w:hAnsi="仿宋" w:cs="仿宋" w:hint="eastAsia"/>
          <w:sz w:val="32"/>
          <w:szCs w:val="32"/>
        </w:rPr>
        <w:t>第十三条 专家的聘任条件</w:t>
      </w:r>
    </w:p>
    <w:p w:rsidR="00061D77" w:rsidRDefault="00000000" w:rsidP="001A2356">
      <w:pPr>
        <w:ind w:firstLineChars="200" w:firstLine="640"/>
        <w:rPr>
          <w:rFonts w:ascii="仿宋" w:eastAsia="仿宋" w:hAnsi="仿宋" w:cs="仿宋"/>
          <w:sz w:val="32"/>
          <w:szCs w:val="32"/>
        </w:rPr>
      </w:pPr>
      <w:r>
        <w:rPr>
          <w:rFonts w:ascii="仿宋" w:eastAsia="仿宋" w:hAnsi="仿宋" w:cs="仿宋" w:hint="eastAsia"/>
          <w:sz w:val="32"/>
          <w:szCs w:val="32"/>
        </w:rPr>
        <w:lastRenderedPageBreak/>
        <w:t>（一）京标价</w:t>
      </w:r>
      <w:proofErr w:type="gramStart"/>
      <w:r>
        <w:rPr>
          <w:rFonts w:ascii="仿宋" w:eastAsia="仿宋" w:hAnsi="仿宋" w:cs="仿宋" w:hint="eastAsia"/>
          <w:sz w:val="32"/>
          <w:szCs w:val="32"/>
        </w:rPr>
        <w:t>协个人</w:t>
      </w:r>
      <w:proofErr w:type="gramEnd"/>
      <w:r>
        <w:rPr>
          <w:rFonts w:ascii="仿宋" w:eastAsia="仿宋" w:hAnsi="仿宋" w:cs="仿宋" w:hint="eastAsia"/>
          <w:sz w:val="32"/>
          <w:szCs w:val="32"/>
        </w:rPr>
        <w:t>会员。</w:t>
      </w:r>
    </w:p>
    <w:p w:rsidR="00061D77" w:rsidRDefault="00000000" w:rsidP="001A2356">
      <w:pPr>
        <w:ind w:firstLineChars="200" w:firstLine="640"/>
        <w:rPr>
          <w:rFonts w:ascii="仿宋" w:eastAsia="仿宋" w:hAnsi="仿宋" w:cs="仿宋"/>
          <w:sz w:val="32"/>
          <w:szCs w:val="32"/>
        </w:rPr>
      </w:pPr>
      <w:r>
        <w:rPr>
          <w:rFonts w:ascii="仿宋" w:eastAsia="仿宋" w:hAnsi="仿宋" w:cs="仿宋" w:hint="eastAsia"/>
          <w:sz w:val="32"/>
          <w:szCs w:val="32"/>
        </w:rPr>
        <w:t>（二）年龄65岁（含）以下，协会邀请专家可适当放宽年龄界限。</w:t>
      </w:r>
    </w:p>
    <w:p w:rsidR="00061D77" w:rsidRDefault="00000000" w:rsidP="001A2356">
      <w:pPr>
        <w:ind w:firstLineChars="200" w:firstLine="640"/>
        <w:rPr>
          <w:rFonts w:ascii="仿宋" w:eastAsia="仿宋" w:hAnsi="仿宋" w:cs="仿宋"/>
          <w:sz w:val="32"/>
          <w:szCs w:val="32"/>
        </w:rPr>
      </w:pPr>
      <w:r>
        <w:rPr>
          <w:rFonts w:ascii="仿宋" w:eastAsia="仿宋" w:hAnsi="仿宋" w:cs="仿宋" w:hint="eastAsia"/>
          <w:sz w:val="32"/>
          <w:szCs w:val="32"/>
        </w:rPr>
        <w:t>（三）从事造价工作或相关工作15年（含）以上。</w:t>
      </w:r>
    </w:p>
    <w:p w:rsidR="00061D77" w:rsidRDefault="00000000" w:rsidP="001A2356">
      <w:pPr>
        <w:ind w:firstLineChars="200" w:firstLine="640"/>
        <w:rPr>
          <w:rFonts w:ascii="仿宋" w:eastAsia="仿宋" w:hAnsi="仿宋" w:cs="仿宋"/>
          <w:sz w:val="32"/>
          <w:szCs w:val="32"/>
        </w:rPr>
      </w:pPr>
      <w:r>
        <w:rPr>
          <w:rFonts w:ascii="仿宋" w:eastAsia="仿宋" w:hAnsi="仿宋" w:cs="仿宋" w:hint="eastAsia"/>
          <w:sz w:val="32"/>
          <w:szCs w:val="32"/>
        </w:rPr>
        <w:t>（四） 拥有一级造价工程师执业资格（或相关专业执业资格）或高级职称并具有丰富的招标投标和造价管理经验。</w:t>
      </w:r>
    </w:p>
    <w:p w:rsidR="00061D77" w:rsidRDefault="00000000" w:rsidP="001A2356">
      <w:pPr>
        <w:ind w:firstLineChars="200" w:firstLine="640"/>
        <w:rPr>
          <w:rFonts w:ascii="仿宋" w:eastAsia="仿宋" w:hAnsi="仿宋" w:cs="仿宋"/>
          <w:sz w:val="32"/>
          <w:szCs w:val="32"/>
        </w:rPr>
      </w:pPr>
      <w:r>
        <w:rPr>
          <w:rFonts w:ascii="仿宋" w:eastAsia="仿宋" w:hAnsi="仿宋" w:cs="仿宋" w:hint="eastAsia"/>
          <w:sz w:val="32"/>
          <w:szCs w:val="32"/>
        </w:rPr>
        <w:t>（五）参加过招标投标和造价相关教材编制、参加过工程招标投标和造价各类考试试题的命题、录制各种学习课件或授课、工程造价信息审核、制订招标投标和造价行业标准，以及政策文件等工作的优先聘用。</w:t>
      </w:r>
    </w:p>
    <w:p w:rsidR="00061D77" w:rsidRDefault="00000000" w:rsidP="001A2356">
      <w:pPr>
        <w:ind w:firstLineChars="200" w:firstLine="640"/>
        <w:rPr>
          <w:rFonts w:ascii="仿宋" w:eastAsia="仿宋" w:hAnsi="仿宋" w:cs="仿宋"/>
          <w:sz w:val="32"/>
          <w:szCs w:val="32"/>
        </w:rPr>
      </w:pPr>
      <w:r>
        <w:rPr>
          <w:rFonts w:ascii="仿宋" w:eastAsia="仿宋" w:hAnsi="仿宋" w:cs="仿宋" w:hint="eastAsia"/>
          <w:sz w:val="32"/>
          <w:szCs w:val="32"/>
        </w:rPr>
        <w:t>第十四条 专家的聘任</w:t>
      </w:r>
    </w:p>
    <w:p w:rsidR="00061D77" w:rsidRDefault="00000000" w:rsidP="001A2356">
      <w:pPr>
        <w:ind w:firstLineChars="200" w:firstLine="640"/>
        <w:rPr>
          <w:rFonts w:ascii="仿宋" w:eastAsia="仿宋" w:hAnsi="仿宋" w:cs="仿宋"/>
          <w:sz w:val="32"/>
          <w:szCs w:val="32"/>
        </w:rPr>
      </w:pPr>
      <w:r>
        <w:rPr>
          <w:rFonts w:ascii="仿宋" w:eastAsia="仿宋" w:hAnsi="仿宋" w:cs="仿宋" w:hint="eastAsia"/>
          <w:sz w:val="32"/>
          <w:szCs w:val="32"/>
        </w:rPr>
        <w:t>（一）专家聘任方式有个人申请聘任和特邀聘任两种，以个人申请聘任为主。</w:t>
      </w:r>
    </w:p>
    <w:p w:rsidR="00061D77" w:rsidRDefault="00000000" w:rsidP="001A2356">
      <w:pPr>
        <w:ind w:firstLineChars="200" w:firstLine="640"/>
        <w:rPr>
          <w:rFonts w:ascii="仿宋" w:eastAsia="仿宋" w:hAnsi="仿宋" w:cs="仿宋"/>
          <w:sz w:val="32"/>
          <w:szCs w:val="32"/>
        </w:rPr>
      </w:pPr>
      <w:r>
        <w:rPr>
          <w:rFonts w:ascii="仿宋" w:eastAsia="仿宋" w:hAnsi="仿宋" w:cs="仿宋" w:hint="eastAsia"/>
          <w:sz w:val="32"/>
          <w:szCs w:val="32"/>
        </w:rPr>
        <w:t>1.个人申请聘任方式：由个人提出申请，申请人所在单位推荐，专家委员会进行审定、公示并颁发聘书。聘期原则上四年，</w:t>
      </w:r>
      <w:proofErr w:type="gramStart"/>
      <w:r>
        <w:rPr>
          <w:rFonts w:ascii="仿宋" w:eastAsia="仿宋" w:hAnsi="仿宋" w:cs="仿宋" w:hint="eastAsia"/>
          <w:sz w:val="32"/>
          <w:szCs w:val="32"/>
        </w:rPr>
        <w:t>遇京标价</w:t>
      </w:r>
      <w:proofErr w:type="gramEnd"/>
      <w:r>
        <w:rPr>
          <w:rFonts w:ascii="仿宋" w:eastAsia="仿宋" w:hAnsi="仿宋" w:cs="仿宋" w:hint="eastAsia"/>
          <w:sz w:val="32"/>
          <w:szCs w:val="32"/>
        </w:rPr>
        <w:t>协或专家委员会重大调整时可变更其聘期及聘任职务。</w:t>
      </w:r>
    </w:p>
    <w:p w:rsidR="00061D77" w:rsidRDefault="00000000" w:rsidP="001A2356">
      <w:pPr>
        <w:ind w:firstLineChars="200" w:firstLine="640"/>
        <w:rPr>
          <w:rFonts w:ascii="仿宋" w:eastAsia="仿宋" w:hAnsi="仿宋" w:cs="仿宋"/>
          <w:sz w:val="32"/>
          <w:szCs w:val="32"/>
        </w:rPr>
      </w:pPr>
      <w:r>
        <w:rPr>
          <w:rFonts w:ascii="仿宋" w:eastAsia="仿宋" w:hAnsi="仿宋" w:cs="仿宋" w:hint="eastAsia"/>
          <w:sz w:val="32"/>
          <w:szCs w:val="32"/>
        </w:rPr>
        <w:t>2.特邀聘任方式：由专家委员会向业内有一定权威性、影响力或具有一定特殊才能的专业人士发出邀请，经受邀人同意，履行一定手续后，专家委员会向其授予特邀专家聘书。特邀聘任专家不受年龄、职称、学历等条件限制。</w:t>
      </w:r>
    </w:p>
    <w:p w:rsidR="00061D77" w:rsidRDefault="00000000" w:rsidP="001A2356">
      <w:pPr>
        <w:ind w:firstLineChars="200" w:firstLine="640"/>
        <w:rPr>
          <w:rFonts w:ascii="仿宋" w:eastAsia="仿宋" w:hAnsi="仿宋" w:cs="仿宋"/>
          <w:sz w:val="32"/>
          <w:szCs w:val="32"/>
        </w:rPr>
      </w:pPr>
      <w:r>
        <w:rPr>
          <w:rFonts w:ascii="仿宋" w:eastAsia="仿宋" w:hAnsi="仿宋" w:cs="仿宋" w:hint="eastAsia"/>
          <w:sz w:val="32"/>
          <w:szCs w:val="32"/>
        </w:rPr>
        <w:t>3.根据工作需要，京</w:t>
      </w:r>
      <w:proofErr w:type="gramStart"/>
      <w:r>
        <w:rPr>
          <w:rFonts w:ascii="仿宋" w:eastAsia="仿宋" w:hAnsi="仿宋" w:cs="仿宋" w:hint="eastAsia"/>
          <w:sz w:val="32"/>
          <w:szCs w:val="32"/>
        </w:rPr>
        <w:t>标价协可“特聘专家”</w:t>
      </w:r>
      <w:proofErr w:type="gramEnd"/>
      <w:r>
        <w:rPr>
          <w:rFonts w:ascii="仿宋" w:eastAsia="仿宋" w:hAnsi="仿宋" w:cs="仿宋" w:hint="eastAsia"/>
          <w:sz w:val="32"/>
          <w:szCs w:val="32"/>
        </w:rPr>
        <w:t>。聘期由特定工作任务决定。</w:t>
      </w:r>
    </w:p>
    <w:p w:rsidR="00061D77" w:rsidRDefault="00000000" w:rsidP="001A2356">
      <w:pPr>
        <w:ind w:firstLineChars="200" w:firstLine="640"/>
        <w:rPr>
          <w:rFonts w:ascii="仿宋" w:eastAsia="仿宋" w:hAnsi="仿宋" w:cs="仿宋"/>
          <w:sz w:val="32"/>
          <w:szCs w:val="32"/>
        </w:rPr>
      </w:pPr>
      <w:r>
        <w:rPr>
          <w:rFonts w:ascii="仿宋" w:eastAsia="仿宋" w:hAnsi="仿宋" w:cs="仿宋" w:hint="eastAsia"/>
          <w:sz w:val="32"/>
          <w:szCs w:val="32"/>
        </w:rPr>
        <w:lastRenderedPageBreak/>
        <w:t>（二）专家委员会在任期内可根据工作需要增补专家。</w:t>
      </w:r>
    </w:p>
    <w:p w:rsidR="00061D77" w:rsidRDefault="00000000" w:rsidP="001A2356">
      <w:pPr>
        <w:ind w:firstLineChars="200" w:firstLine="640"/>
        <w:rPr>
          <w:rFonts w:ascii="仿宋" w:eastAsia="仿宋" w:hAnsi="仿宋" w:cs="仿宋"/>
          <w:sz w:val="32"/>
          <w:szCs w:val="32"/>
        </w:rPr>
      </w:pPr>
      <w:r>
        <w:rPr>
          <w:rFonts w:ascii="仿宋" w:eastAsia="仿宋" w:hAnsi="仿宋" w:cs="仿宋" w:hint="eastAsia"/>
          <w:sz w:val="32"/>
          <w:szCs w:val="32"/>
        </w:rPr>
        <w:t>第十五条 专家的解聘</w:t>
      </w:r>
    </w:p>
    <w:p w:rsidR="00061D77" w:rsidRDefault="00000000" w:rsidP="001A2356">
      <w:pPr>
        <w:ind w:firstLineChars="200" w:firstLine="640"/>
        <w:rPr>
          <w:rFonts w:ascii="仿宋" w:eastAsia="仿宋" w:hAnsi="仿宋" w:cs="仿宋"/>
          <w:sz w:val="32"/>
          <w:szCs w:val="32"/>
        </w:rPr>
      </w:pPr>
      <w:r>
        <w:rPr>
          <w:rFonts w:ascii="仿宋" w:eastAsia="仿宋" w:hAnsi="仿宋" w:cs="仿宋" w:hint="eastAsia"/>
          <w:sz w:val="32"/>
          <w:szCs w:val="32"/>
        </w:rPr>
        <w:t>（一）有下列情形之一的，将取消专家资格，解除聘任：</w:t>
      </w:r>
    </w:p>
    <w:p w:rsidR="00061D77" w:rsidRDefault="00000000" w:rsidP="001A2356">
      <w:pPr>
        <w:ind w:firstLineChars="200" w:firstLine="640"/>
        <w:rPr>
          <w:rFonts w:ascii="仿宋" w:eastAsia="仿宋" w:hAnsi="仿宋" w:cs="仿宋"/>
          <w:sz w:val="32"/>
          <w:szCs w:val="32"/>
        </w:rPr>
      </w:pPr>
      <w:r>
        <w:rPr>
          <w:rFonts w:ascii="仿宋" w:eastAsia="仿宋" w:hAnsi="仿宋" w:cs="仿宋" w:hint="eastAsia"/>
          <w:sz w:val="32"/>
          <w:szCs w:val="32"/>
        </w:rPr>
        <w:t>1.自愿提出书面辞聘申请，经专家委员会批准后，交回聘书。</w:t>
      </w:r>
    </w:p>
    <w:p w:rsidR="00061D77" w:rsidRDefault="00000000" w:rsidP="001A2356">
      <w:pPr>
        <w:ind w:firstLineChars="200" w:firstLine="640"/>
        <w:rPr>
          <w:rFonts w:ascii="仿宋" w:eastAsia="仿宋" w:hAnsi="仿宋" w:cs="仿宋"/>
          <w:sz w:val="32"/>
          <w:szCs w:val="32"/>
        </w:rPr>
      </w:pPr>
      <w:r>
        <w:rPr>
          <w:rFonts w:ascii="仿宋" w:eastAsia="仿宋" w:hAnsi="仿宋" w:cs="仿宋" w:hint="eastAsia"/>
          <w:sz w:val="32"/>
          <w:szCs w:val="32"/>
        </w:rPr>
        <w:t>2.三次无故缺席专家委员会会议、活动，视为自动辞聘，收回其聘书。</w:t>
      </w:r>
    </w:p>
    <w:p w:rsidR="00061D77" w:rsidRDefault="00000000" w:rsidP="001A2356">
      <w:pPr>
        <w:ind w:firstLineChars="200" w:firstLine="640"/>
        <w:rPr>
          <w:rFonts w:ascii="仿宋" w:eastAsia="仿宋" w:hAnsi="仿宋" w:cs="仿宋"/>
          <w:sz w:val="32"/>
          <w:szCs w:val="32"/>
        </w:rPr>
      </w:pPr>
      <w:r>
        <w:rPr>
          <w:rFonts w:ascii="仿宋" w:eastAsia="仿宋" w:hAnsi="仿宋" w:cs="仿宋" w:hint="eastAsia"/>
          <w:sz w:val="32"/>
          <w:szCs w:val="32"/>
        </w:rPr>
        <w:t>3.参与有保密要求的活动而泄露信息的，取消</w:t>
      </w:r>
      <w:proofErr w:type="gramStart"/>
      <w:r>
        <w:rPr>
          <w:rFonts w:ascii="仿宋" w:eastAsia="仿宋" w:hAnsi="仿宋" w:cs="仿宋" w:hint="eastAsia"/>
          <w:sz w:val="32"/>
          <w:szCs w:val="32"/>
        </w:rPr>
        <w:t>其专家</w:t>
      </w:r>
      <w:proofErr w:type="gramEnd"/>
      <w:r>
        <w:rPr>
          <w:rFonts w:ascii="仿宋" w:eastAsia="仿宋" w:hAnsi="仿宋" w:cs="仿宋" w:hint="eastAsia"/>
          <w:sz w:val="32"/>
          <w:szCs w:val="32"/>
        </w:rPr>
        <w:t>资格，收回其聘书。</w:t>
      </w:r>
    </w:p>
    <w:p w:rsidR="00061D77" w:rsidRDefault="00000000" w:rsidP="001A2356">
      <w:pPr>
        <w:ind w:firstLineChars="200" w:firstLine="640"/>
        <w:rPr>
          <w:rFonts w:ascii="仿宋" w:eastAsia="仿宋" w:hAnsi="仿宋" w:cs="仿宋"/>
          <w:sz w:val="32"/>
          <w:szCs w:val="32"/>
        </w:rPr>
      </w:pPr>
      <w:r>
        <w:rPr>
          <w:rFonts w:ascii="仿宋" w:eastAsia="仿宋" w:hAnsi="仿宋" w:cs="仿宋" w:hint="eastAsia"/>
          <w:sz w:val="32"/>
          <w:szCs w:val="32"/>
        </w:rPr>
        <w:t>4.违反国家法律、法规或执业、从业过程中有严重过失的，取消</w:t>
      </w:r>
      <w:proofErr w:type="gramStart"/>
      <w:r>
        <w:rPr>
          <w:rFonts w:ascii="仿宋" w:eastAsia="仿宋" w:hAnsi="仿宋" w:cs="仿宋" w:hint="eastAsia"/>
          <w:sz w:val="32"/>
          <w:szCs w:val="32"/>
        </w:rPr>
        <w:t>其专家</w:t>
      </w:r>
      <w:proofErr w:type="gramEnd"/>
      <w:r>
        <w:rPr>
          <w:rFonts w:ascii="仿宋" w:eastAsia="仿宋" w:hAnsi="仿宋" w:cs="仿宋" w:hint="eastAsia"/>
          <w:sz w:val="32"/>
          <w:szCs w:val="32"/>
        </w:rPr>
        <w:t>资格，收回其聘书。</w:t>
      </w:r>
    </w:p>
    <w:p w:rsidR="00061D77" w:rsidRDefault="00000000" w:rsidP="001A2356">
      <w:pPr>
        <w:ind w:firstLineChars="200" w:firstLine="640"/>
        <w:rPr>
          <w:rFonts w:ascii="仿宋" w:eastAsia="仿宋" w:hAnsi="仿宋" w:cs="仿宋"/>
          <w:sz w:val="32"/>
          <w:szCs w:val="32"/>
        </w:rPr>
      </w:pPr>
      <w:r>
        <w:rPr>
          <w:rFonts w:ascii="仿宋" w:eastAsia="仿宋" w:hAnsi="仿宋" w:cs="仿宋" w:hint="eastAsia"/>
          <w:sz w:val="32"/>
          <w:szCs w:val="32"/>
        </w:rPr>
        <w:t>5.因身体原因长期不能坚持工作或丧失劳动能力的，劝其辞聘。</w:t>
      </w:r>
    </w:p>
    <w:p w:rsidR="00061D77" w:rsidRDefault="00000000" w:rsidP="001A2356">
      <w:pPr>
        <w:ind w:firstLineChars="200" w:firstLine="640"/>
        <w:rPr>
          <w:rFonts w:ascii="仿宋" w:eastAsia="仿宋" w:hAnsi="仿宋" w:cs="仿宋"/>
          <w:sz w:val="32"/>
          <w:szCs w:val="32"/>
        </w:rPr>
      </w:pPr>
      <w:r>
        <w:rPr>
          <w:rFonts w:ascii="仿宋" w:eastAsia="仿宋" w:hAnsi="仿宋" w:cs="仿宋" w:hint="eastAsia"/>
          <w:sz w:val="32"/>
          <w:szCs w:val="32"/>
        </w:rPr>
        <w:t>6.根据专家积分管理办法，对于全年无积分的专家年度考核时予以提醒，连续两年无积分的专家，予以解聘。</w:t>
      </w:r>
    </w:p>
    <w:p w:rsidR="00061D77" w:rsidRDefault="00000000" w:rsidP="001A2356">
      <w:pPr>
        <w:ind w:firstLineChars="200" w:firstLine="640"/>
        <w:rPr>
          <w:rFonts w:ascii="仿宋" w:eastAsia="仿宋" w:hAnsi="仿宋" w:cs="仿宋"/>
          <w:sz w:val="32"/>
          <w:szCs w:val="32"/>
        </w:rPr>
      </w:pPr>
      <w:r>
        <w:rPr>
          <w:rFonts w:ascii="仿宋" w:eastAsia="仿宋" w:hAnsi="仿宋" w:cs="仿宋" w:hint="eastAsia"/>
          <w:sz w:val="32"/>
          <w:szCs w:val="32"/>
        </w:rPr>
        <w:t>（二）解聘方式  解聘专家名单在专家委员会大会通报后，解除聘任。</w:t>
      </w:r>
    </w:p>
    <w:p w:rsidR="00061D77" w:rsidRDefault="00000000" w:rsidP="001A2356">
      <w:pPr>
        <w:ind w:leftChars="50" w:left="105" w:rightChars="50" w:right="105"/>
        <w:jc w:val="center"/>
        <w:rPr>
          <w:rFonts w:ascii="仿宋" w:eastAsia="仿宋" w:hAnsi="仿宋" w:cs="仿宋"/>
          <w:b/>
          <w:bCs/>
          <w:sz w:val="32"/>
          <w:szCs w:val="32"/>
        </w:rPr>
      </w:pPr>
      <w:r>
        <w:rPr>
          <w:rFonts w:ascii="仿宋" w:eastAsia="仿宋" w:hAnsi="仿宋" w:cs="仿宋" w:hint="eastAsia"/>
          <w:b/>
          <w:bCs/>
          <w:sz w:val="32"/>
          <w:szCs w:val="32"/>
        </w:rPr>
        <w:t>第五章 专家的权利和义务</w:t>
      </w:r>
    </w:p>
    <w:p w:rsidR="00061D77" w:rsidRDefault="00000000" w:rsidP="001A2356">
      <w:pPr>
        <w:ind w:firstLineChars="200" w:firstLine="640"/>
        <w:rPr>
          <w:rFonts w:ascii="仿宋" w:eastAsia="仿宋" w:hAnsi="仿宋" w:cs="仿宋"/>
          <w:sz w:val="32"/>
          <w:szCs w:val="32"/>
        </w:rPr>
      </w:pPr>
      <w:r>
        <w:rPr>
          <w:rFonts w:ascii="仿宋" w:eastAsia="仿宋" w:hAnsi="仿宋" w:cs="仿宋" w:hint="eastAsia"/>
          <w:sz w:val="32"/>
          <w:szCs w:val="32"/>
        </w:rPr>
        <w:t>第十六条 专家的权利</w:t>
      </w:r>
    </w:p>
    <w:p w:rsidR="00061D77" w:rsidRDefault="00000000" w:rsidP="001A2356">
      <w:pPr>
        <w:ind w:firstLineChars="200" w:firstLine="640"/>
        <w:rPr>
          <w:rFonts w:ascii="仿宋" w:eastAsia="仿宋" w:hAnsi="仿宋" w:cs="仿宋"/>
          <w:sz w:val="32"/>
          <w:szCs w:val="32"/>
        </w:rPr>
      </w:pPr>
      <w:r>
        <w:rPr>
          <w:rFonts w:ascii="仿宋" w:eastAsia="仿宋" w:hAnsi="仿宋" w:cs="仿宋" w:hint="eastAsia"/>
          <w:sz w:val="32"/>
          <w:szCs w:val="32"/>
        </w:rPr>
        <w:t>（一）享有北京市建设工程招标投标和造价管理协会专家的称号和荣誉。</w:t>
      </w:r>
    </w:p>
    <w:p w:rsidR="00061D77" w:rsidRDefault="00000000" w:rsidP="001A2356">
      <w:pPr>
        <w:ind w:firstLineChars="200" w:firstLine="640"/>
        <w:rPr>
          <w:rFonts w:ascii="仿宋" w:eastAsia="仿宋" w:hAnsi="仿宋" w:cs="仿宋"/>
          <w:sz w:val="32"/>
          <w:szCs w:val="32"/>
        </w:rPr>
      </w:pPr>
      <w:r>
        <w:rPr>
          <w:rFonts w:ascii="仿宋" w:eastAsia="仿宋" w:hAnsi="仿宋" w:cs="仿宋" w:hint="eastAsia"/>
          <w:sz w:val="32"/>
          <w:szCs w:val="32"/>
        </w:rPr>
        <w:t>（二）向京标价协提出招标投标和造价行业发展的意见和建议，有建言献策的权利。</w:t>
      </w:r>
    </w:p>
    <w:p w:rsidR="00061D77" w:rsidRDefault="00000000" w:rsidP="001A2356">
      <w:pPr>
        <w:ind w:firstLineChars="200" w:firstLine="640"/>
        <w:rPr>
          <w:rFonts w:ascii="仿宋" w:eastAsia="仿宋" w:hAnsi="仿宋" w:cs="仿宋"/>
          <w:sz w:val="32"/>
          <w:szCs w:val="32"/>
        </w:rPr>
      </w:pPr>
      <w:r>
        <w:rPr>
          <w:rFonts w:ascii="仿宋" w:eastAsia="仿宋" w:hAnsi="仿宋" w:cs="仿宋" w:hint="eastAsia"/>
          <w:sz w:val="32"/>
          <w:szCs w:val="32"/>
        </w:rPr>
        <w:lastRenderedPageBreak/>
        <w:t>（三）参与北京市建设工程招标投标和造价行业的标准、规范、指南和教材的制订、编制及审核，并对其成果文件享有署名权。</w:t>
      </w:r>
    </w:p>
    <w:p w:rsidR="00061D77" w:rsidRDefault="00000000" w:rsidP="001A2356">
      <w:pPr>
        <w:ind w:firstLineChars="200" w:firstLine="640"/>
        <w:rPr>
          <w:rFonts w:ascii="仿宋" w:eastAsia="仿宋" w:hAnsi="仿宋" w:cs="仿宋"/>
          <w:sz w:val="32"/>
          <w:szCs w:val="32"/>
        </w:rPr>
      </w:pPr>
      <w:r>
        <w:rPr>
          <w:rFonts w:ascii="仿宋" w:eastAsia="仿宋" w:hAnsi="仿宋" w:cs="仿宋" w:hint="eastAsia"/>
          <w:sz w:val="32"/>
          <w:szCs w:val="32"/>
        </w:rPr>
        <w:t>（四）参加京标价协组织的北京市建设工程招标投标和造价行业评优、评比、评奖的评审工作时，以及对行业自律过程中发现的违规行为进行调查、核实工作时，享有独立发表其意见和建议权利。</w:t>
      </w:r>
    </w:p>
    <w:p w:rsidR="00061D77" w:rsidRDefault="00000000" w:rsidP="001A2356">
      <w:pPr>
        <w:ind w:firstLineChars="200" w:firstLine="640"/>
        <w:rPr>
          <w:rFonts w:ascii="仿宋" w:eastAsia="仿宋" w:hAnsi="仿宋" w:cs="仿宋"/>
          <w:sz w:val="32"/>
          <w:szCs w:val="32"/>
        </w:rPr>
      </w:pPr>
      <w:r>
        <w:rPr>
          <w:rFonts w:ascii="仿宋" w:eastAsia="仿宋" w:hAnsi="仿宋" w:cs="仿宋" w:hint="eastAsia"/>
          <w:sz w:val="32"/>
          <w:szCs w:val="32"/>
        </w:rPr>
        <w:t>（五）优先在京标价协的期刊发表文章的权利。</w:t>
      </w:r>
    </w:p>
    <w:p w:rsidR="00061D77" w:rsidRDefault="00000000" w:rsidP="001A2356">
      <w:pPr>
        <w:ind w:firstLineChars="200" w:firstLine="640"/>
        <w:rPr>
          <w:rFonts w:ascii="仿宋" w:eastAsia="仿宋" w:hAnsi="仿宋" w:cs="仿宋"/>
          <w:sz w:val="32"/>
          <w:szCs w:val="32"/>
        </w:rPr>
      </w:pPr>
      <w:r>
        <w:rPr>
          <w:rFonts w:ascii="仿宋" w:eastAsia="仿宋" w:hAnsi="仿宋" w:cs="仿宋" w:hint="eastAsia"/>
          <w:sz w:val="32"/>
          <w:szCs w:val="32"/>
        </w:rPr>
        <w:t>（六）优先参加京标价协组织的社会活动的权利。</w:t>
      </w:r>
    </w:p>
    <w:p w:rsidR="00061D77" w:rsidRDefault="00000000" w:rsidP="001A2356">
      <w:pPr>
        <w:ind w:firstLineChars="200" w:firstLine="640"/>
        <w:rPr>
          <w:rFonts w:ascii="仿宋" w:eastAsia="仿宋" w:hAnsi="仿宋" w:cs="仿宋"/>
          <w:sz w:val="32"/>
          <w:szCs w:val="32"/>
        </w:rPr>
      </w:pPr>
      <w:r>
        <w:rPr>
          <w:rFonts w:ascii="仿宋" w:eastAsia="仿宋" w:hAnsi="仿宋" w:cs="仿宋" w:hint="eastAsia"/>
          <w:sz w:val="32"/>
          <w:szCs w:val="32"/>
        </w:rPr>
        <w:t>（七）优先获得京标价协的相关资料的权利。</w:t>
      </w:r>
    </w:p>
    <w:p w:rsidR="00061D77" w:rsidRDefault="00000000" w:rsidP="001A2356">
      <w:pPr>
        <w:ind w:firstLineChars="200" w:firstLine="640"/>
        <w:rPr>
          <w:rFonts w:ascii="仿宋" w:eastAsia="仿宋" w:hAnsi="仿宋" w:cs="仿宋"/>
          <w:sz w:val="32"/>
          <w:szCs w:val="32"/>
        </w:rPr>
      </w:pPr>
      <w:r>
        <w:rPr>
          <w:rFonts w:ascii="仿宋" w:eastAsia="仿宋" w:hAnsi="仿宋" w:cs="仿宋" w:hint="eastAsia"/>
          <w:sz w:val="32"/>
          <w:szCs w:val="32"/>
        </w:rPr>
        <w:t>（八）按照有关规定可获得相应的劳动报酬。</w:t>
      </w:r>
    </w:p>
    <w:p w:rsidR="00061D77" w:rsidRDefault="00000000" w:rsidP="001A2356">
      <w:pPr>
        <w:ind w:firstLineChars="200" w:firstLine="640"/>
        <w:rPr>
          <w:rFonts w:ascii="仿宋" w:eastAsia="仿宋" w:hAnsi="仿宋" w:cs="仿宋"/>
          <w:sz w:val="32"/>
          <w:szCs w:val="32"/>
        </w:rPr>
      </w:pPr>
      <w:r>
        <w:rPr>
          <w:rFonts w:ascii="仿宋" w:eastAsia="仿宋" w:hAnsi="仿宋" w:cs="仿宋" w:hint="eastAsia"/>
          <w:sz w:val="32"/>
          <w:szCs w:val="32"/>
        </w:rPr>
        <w:t>（九）享有被聘任或自愿退出专家委员会的权利。</w:t>
      </w:r>
    </w:p>
    <w:p w:rsidR="00061D77" w:rsidRDefault="00000000" w:rsidP="001A2356">
      <w:pPr>
        <w:ind w:firstLineChars="200" w:firstLine="640"/>
        <w:rPr>
          <w:rFonts w:ascii="仿宋" w:eastAsia="仿宋" w:hAnsi="仿宋" w:cs="仿宋"/>
          <w:sz w:val="32"/>
          <w:szCs w:val="32"/>
        </w:rPr>
      </w:pPr>
      <w:r>
        <w:rPr>
          <w:rFonts w:ascii="仿宋" w:eastAsia="仿宋" w:hAnsi="仿宋" w:cs="仿宋" w:hint="eastAsia"/>
          <w:sz w:val="32"/>
          <w:szCs w:val="32"/>
        </w:rPr>
        <w:t>第十七条 专家的义务</w:t>
      </w:r>
    </w:p>
    <w:p w:rsidR="00061D77" w:rsidRDefault="00000000" w:rsidP="001A2356">
      <w:pPr>
        <w:ind w:firstLineChars="200" w:firstLine="640"/>
        <w:rPr>
          <w:rFonts w:ascii="仿宋" w:eastAsia="仿宋" w:hAnsi="仿宋" w:cs="仿宋"/>
          <w:sz w:val="32"/>
          <w:szCs w:val="32"/>
        </w:rPr>
      </w:pPr>
      <w:r>
        <w:rPr>
          <w:rFonts w:ascii="仿宋" w:eastAsia="仿宋" w:hAnsi="仿宋" w:cs="仿宋" w:hint="eastAsia"/>
          <w:sz w:val="32"/>
          <w:szCs w:val="32"/>
        </w:rPr>
        <w:t>（一）自觉遵守管理办法的相关规定。</w:t>
      </w:r>
    </w:p>
    <w:p w:rsidR="00061D77" w:rsidRDefault="00000000" w:rsidP="001A2356">
      <w:pPr>
        <w:ind w:firstLineChars="200" w:firstLine="640"/>
        <w:rPr>
          <w:rFonts w:ascii="仿宋" w:eastAsia="仿宋" w:hAnsi="仿宋" w:cs="仿宋"/>
          <w:sz w:val="32"/>
          <w:szCs w:val="32"/>
        </w:rPr>
      </w:pPr>
      <w:r>
        <w:rPr>
          <w:rFonts w:ascii="仿宋" w:eastAsia="仿宋" w:hAnsi="仿宋" w:cs="仿宋" w:hint="eastAsia"/>
          <w:sz w:val="32"/>
          <w:szCs w:val="32"/>
        </w:rPr>
        <w:t>（二）维护工程造价专家的社会形象和行业信誉，并接受社会监督。</w:t>
      </w:r>
    </w:p>
    <w:p w:rsidR="00061D77" w:rsidRDefault="00000000" w:rsidP="001A2356">
      <w:pPr>
        <w:ind w:firstLineChars="200" w:firstLine="640"/>
        <w:rPr>
          <w:rFonts w:ascii="仿宋" w:eastAsia="仿宋" w:hAnsi="仿宋" w:cs="仿宋"/>
          <w:sz w:val="32"/>
          <w:szCs w:val="32"/>
        </w:rPr>
      </w:pPr>
      <w:r>
        <w:rPr>
          <w:rFonts w:ascii="仿宋" w:eastAsia="仿宋" w:hAnsi="仿宋" w:cs="仿宋" w:hint="eastAsia"/>
          <w:sz w:val="32"/>
          <w:szCs w:val="32"/>
        </w:rPr>
        <w:t>（三）准时参加京标价协组织的评审、调研、核查等活动。遇有特殊情况不能参加活动的，应提前一天请假。</w:t>
      </w:r>
    </w:p>
    <w:p w:rsidR="00061D77" w:rsidRDefault="00000000" w:rsidP="001A2356">
      <w:pPr>
        <w:ind w:firstLineChars="200" w:firstLine="640"/>
        <w:rPr>
          <w:rFonts w:ascii="仿宋" w:eastAsia="仿宋" w:hAnsi="仿宋" w:cs="仿宋"/>
          <w:sz w:val="32"/>
          <w:szCs w:val="32"/>
        </w:rPr>
      </w:pPr>
      <w:r>
        <w:rPr>
          <w:rFonts w:ascii="仿宋" w:eastAsia="仿宋" w:hAnsi="仿宋" w:cs="仿宋" w:hint="eastAsia"/>
          <w:sz w:val="32"/>
          <w:szCs w:val="32"/>
        </w:rPr>
        <w:t>（四）参加制订行业标准、规范及指南，或参加审核违规行为尚未结论的，或参与建设行政主管部门制定尚未发布的有关政策和相关文件时，赋有保密责任。</w:t>
      </w:r>
    </w:p>
    <w:p w:rsidR="00061D77" w:rsidRDefault="00000000" w:rsidP="001A2356">
      <w:pPr>
        <w:ind w:firstLineChars="200" w:firstLine="640"/>
        <w:rPr>
          <w:rFonts w:ascii="仿宋" w:eastAsia="仿宋" w:hAnsi="仿宋" w:cs="仿宋"/>
          <w:sz w:val="32"/>
          <w:szCs w:val="32"/>
        </w:rPr>
      </w:pPr>
      <w:r>
        <w:rPr>
          <w:rFonts w:ascii="仿宋" w:eastAsia="仿宋" w:hAnsi="仿宋" w:cs="仿宋" w:hint="eastAsia"/>
          <w:sz w:val="32"/>
          <w:szCs w:val="32"/>
        </w:rPr>
        <w:t>（五）专家须认真履行其职责，服从专家委员会的安排，完</w:t>
      </w:r>
      <w:r>
        <w:rPr>
          <w:rFonts w:ascii="仿宋" w:eastAsia="仿宋" w:hAnsi="仿宋" w:cs="仿宋" w:hint="eastAsia"/>
          <w:sz w:val="32"/>
          <w:szCs w:val="32"/>
        </w:rPr>
        <w:lastRenderedPageBreak/>
        <w:t>成专家委员会委托的其他工作。</w:t>
      </w:r>
    </w:p>
    <w:p w:rsidR="00061D77" w:rsidRDefault="00000000" w:rsidP="001A2356">
      <w:pPr>
        <w:ind w:leftChars="50" w:left="105" w:rightChars="50" w:right="105"/>
        <w:jc w:val="center"/>
        <w:rPr>
          <w:rFonts w:ascii="仿宋" w:eastAsia="仿宋" w:hAnsi="仿宋" w:cs="仿宋"/>
          <w:b/>
          <w:bCs/>
          <w:sz w:val="32"/>
          <w:szCs w:val="32"/>
        </w:rPr>
      </w:pPr>
      <w:r>
        <w:rPr>
          <w:rFonts w:ascii="仿宋" w:eastAsia="仿宋" w:hAnsi="仿宋" w:cs="仿宋" w:hint="eastAsia"/>
          <w:b/>
          <w:bCs/>
          <w:sz w:val="32"/>
          <w:szCs w:val="32"/>
        </w:rPr>
        <w:t>第六章 备选专家库管理</w:t>
      </w:r>
    </w:p>
    <w:p w:rsidR="00061D77" w:rsidRDefault="00000000" w:rsidP="001A2356">
      <w:pPr>
        <w:ind w:firstLineChars="200" w:firstLine="640"/>
        <w:rPr>
          <w:rFonts w:ascii="仿宋" w:eastAsia="仿宋" w:hAnsi="仿宋" w:cs="仿宋"/>
          <w:sz w:val="32"/>
          <w:szCs w:val="32"/>
        </w:rPr>
      </w:pPr>
      <w:r>
        <w:rPr>
          <w:rFonts w:ascii="仿宋" w:eastAsia="仿宋" w:hAnsi="仿宋" w:cs="仿宋" w:hint="eastAsia"/>
          <w:sz w:val="32"/>
          <w:szCs w:val="32"/>
        </w:rPr>
        <w:t>第十八条 建立备选专家库，备选专家人选来源：</w:t>
      </w:r>
    </w:p>
    <w:p w:rsidR="00061D77" w:rsidRDefault="00000000" w:rsidP="001A2356">
      <w:pPr>
        <w:ind w:firstLineChars="200" w:firstLine="640"/>
        <w:rPr>
          <w:rFonts w:ascii="仿宋" w:eastAsia="仿宋" w:hAnsi="仿宋" w:cs="仿宋"/>
          <w:sz w:val="32"/>
          <w:szCs w:val="32"/>
        </w:rPr>
      </w:pPr>
      <w:r>
        <w:rPr>
          <w:rFonts w:ascii="仿宋" w:eastAsia="仿宋" w:hAnsi="仿宋" w:cs="仿宋" w:hint="eastAsia"/>
          <w:sz w:val="32"/>
          <w:szCs w:val="32"/>
        </w:rPr>
        <w:t>京标价协网站专家智库平台下载、填写并按要求提交专家申请表，通过协会初审的人员。</w:t>
      </w:r>
    </w:p>
    <w:p w:rsidR="00061D77" w:rsidRDefault="00000000" w:rsidP="001A2356">
      <w:pPr>
        <w:ind w:firstLineChars="200" w:firstLine="640"/>
        <w:rPr>
          <w:rFonts w:ascii="仿宋" w:eastAsia="仿宋" w:hAnsi="仿宋" w:cs="仿宋"/>
          <w:sz w:val="32"/>
          <w:szCs w:val="32"/>
        </w:rPr>
      </w:pPr>
      <w:r>
        <w:rPr>
          <w:rFonts w:ascii="仿宋" w:eastAsia="仿宋" w:hAnsi="仿宋" w:cs="仿宋" w:hint="eastAsia"/>
          <w:sz w:val="32"/>
          <w:szCs w:val="32"/>
        </w:rPr>
        <w:t>专家委员会每年定期发布通过初审进入备选</w:t>
      </w:r>
      <w:proofErr w:type="gramStart"/>
      <w:r>
        <w:rPr>
          <w:rFonts w:ascii="仿宋" w:eastAsia="仿宋" w:hAnsi="仿宋" w:cs="仿宋" w:hint="eastAsia"/>
          <w:sz w:val="32"/>
          <w:szCs w:val="32"/>
        </w:rPr>
        <w:t>库专家</w:t>
      </w:r>
      <w:proofErr w:type="gramEnd"/>
      <w:r>
        <w:rPr>
          <w:rFonts w:ascii="仿宋" w:eastAsia="仿宋" w:hAnsi="仿宋" w:cs="仿宋" w:hint="eastAsia"/>
          <w:sz w:val="32"/>
          <w:szCs w:val="32"/>
        </w:rPr>
        <w:t>名单。</w:t>
      </w:r>
    </w:p>
    <w:p w:rsidR="00061D77" w:rsidRDefault="00000000" w:rsidP="001A2356">
      <w:pPr>
        <w:ind w:firstLineChars="200" w:firstLine="640"/>
        <w:rPr>
          <w:rFonts w:ascii="仿宋" w:eastAsia="仿宋" w:hAnsi="仿宋" w:cs="仿宋"/>
          <w:sz w:val="32"/>
          <w:szCs w:val="32"/>
        </w:rPr>
      </w:pPr>
      <w:r>
        <w:rPr>
          <w:rFonts w:ascii="仿宋" w:eastAsia="仿宋" w:hAnsi="仿宋" w:cs="仿宋" w:hint="eastAsia"/>
          <w:sz w:val="32"/>
          <w:szCs w:val="32"/>
        </w:rPr>
        <w:t>第十九条 备选</w:t>
      </w:r>
      <w:proofErr w:type="gramStart"/>
      <w:r>
        <w:rPr>
          <w:rFonts w:ascii="仿宋" w:eastAsia="仿宋" w:hAnsi="仿宋" w:cs="仿宋" w:hint="eastAsia"/>
          <w:sz w:val="32"/>
          <w:szCs w:val="32"/>
        </w:rPr>
        <w:t>库专家</w:t>
      </w:r>
      <w:proofErr w:type="gramEnd"/>
      <w:r>
        <w:rPr>
          <w:rFonts w:ascii="仿宋" w:eastAsia="仿宋" w:hAnsi="仿宋" w:cs="仿宋" w:hint="eastAsia"/>
          <w:sz w:val="32"/>
          <w:szCs w:val="32"/>
        </w:rPr>
        <w:t>成为正式专家的标准，采用积分方式进行考核，具体办法按《北京市建设工程招标投标和造价管理协会专家积分管理办法》执行。</w:t>
      </w:r>
    </w:p>
    <w:p w:rsidR="00061D77" w:rsidRDefault="00000000" w:rsidP="001A2356">
      <w:pPr>
        <w:ind w:firstLineChars="200" w:firstLine="640"/>
        <w:rPr>
          <w:rFonts w:ascii="仿宋" w:eastAsia="仿宋" w:hAnsi="仿宋" w:cs="仿宋"/>
          <w:sz w:val="32"/>
          <w:szCs w:val="32"/>
        </w:rPr>
      </w:pPr>
      <w:r>
        <w:rPr>
          <w:rFonts w:ascii="仿宋" w:eastAsia="仿宋" w:hAnsi="仿宋" w:cs="仿宋" w:hint="eastAsia"/>
          <w:sz w:val="32"/>
          <w:szCs w:val="32"/>
        </w:rPr>
        <w:t>第二十条 备选专家自入备选</w:t>
      </w:r>
      <w:proofErr w:type="gramStart"/>
      <w:r>
        <w:rPr>
          <w:rFonts w:ascii="仿宋" w:eastAsia="仿宋" w:hAnsi="仿宋" w:cs="仿宋" w:hint="eastAsia"/>
          <w:sz w:val="32"/>
          <w:szCs w:val="32"/>
        </w:rPr>
        <w:t>库连续</w:t>
      </w:r>
      <w:proofErr w:type="gramEnd"/>
      <w:r>
        <w:rPr>
          <w:rFonts w:ascii="仿宋" w:eastAsia="仿宋" w:hAnsi="仿宋" w:cs="仿宋" w:hint="eastAsia"/>
          <w:sz w:val="32"/>
          <w:szCs w:val="32"/>
        </w:rPr>
        <w:t>两个自然年积分为零，失去备选资格，清除出备选库。备选专家自入备选库至专家委员会换届时，仍未成为正式专家，失去备选资格，清除出备选库。清出备选库人员，可再次申请填表加入备选专家，申请时间和积分重新计算。</w:t>
      </w:r>
    </w:p>
    <w:p w:rsidR="00061D77" w:rsidRDefault="00061D77" w:rsidP="001A2356">
      <w:pPr>
        <w:pStyle w:val="a0"/>
      </w:pPr>
    </w:p>
    <w:p w:rsidR="00061D77" w:rsidRDefault="00000000" w:rsidP="001A2356">
      <w:pPr>
        <w:ind w:leftChars="50" w:left="105" w:rightChars="50" w:right="105"/>
        <w:jc w:val="center"/>
        <w:rPr>
          <w:rFonts w:ascii="仿宋" w:eastAsia="仿宋" w:hAnsi="仿宋" w:cs="仿宋"/>
          <w:b/>
          <w:bCs/>
          <w:sz w:val="32"/>
          <w:szCs w:val="32"/>
        </w:rPr>
      </w:pPr>
      <w:r>
        <w:rPr>
          <w:rFonts w:ascii="仿宋" w:eastAsia="仿宋" w:hAnsi="仿宋" w:cs="仿宋" w:hint="eastAsia"/>
          <w:b/>
          <w:bCs/>
          <w:sz w:val="32"/>
          <w:szCs w:val="32"/>
        </w:rPr>
        <w:t>第七章 附则</w:t>
      </w:r>
    </w:p>
    <w:p w:rsidR="00061D77" w:rsidRDefault="00000000" w:rsidP="001A2356">
      <w:pPr>
        <w:ind w:firstLineChars="200" w:firstLine="640"/>
        <w:rPr>
          <w:rFonts w:ascii="仿宋" w:eastAsia="仿宋" w:hAnsi="仿宋" w:cs="仿宋"/>
          <w:sz w:val="32"/>
          <w:szCs w:val="32"/>
        </w:rPr>
      </w:pPr>
      <w:r>
        <w:rPr>
          <w:rFonts w:ascii="仿宋" w:eastAsia="仿宋" w:hAnsi="仿宋" w:cs="仿宋" w:hint="eastAsia"/>
          <w:sz w:val="32"/>
          <w:szCs w:val="32"/>
        </w:rPr>
        <w:t>第二十一条 本管理办法若与国家和地方法规、规章有冲突时，以国家和地方法规、规章为准。</w:t>
      </w:r>
    </w:p>
    <w:p w:rsidR="00061D77" w:rsidRDefault="00000000" w:rsidP="001A2356">
      <w:pPr>
        <w:ind w:firstLineChars="200" w:firstLine="640"/>
        <w:rPr>
          <w:rFonts w:ascii="仿宋" w:eastAsia="仿宋" w:hAnsi="仿宋" w:cs="仿宋"/>
          <w:sz w:val="32"/>
          <w:szCs w:val="32"/>
        </w:rPr>
      </w:pPr>
      <w:r>
        <w:rPr>
          <w:rFonts w:ascii="仿宋" w:eastAsia="仿宋" w:hAnsi="仿宋" w:cs="仿宋" w:hint="eastAsia"/>
          <w:sz w:val="32"/>
          <w:szCs w:val="32"/>
        </w:rPr>
        <w:t>第二十二条 本管理办法由北京市建设工程招标投标和造价管理协会专家委员会负责解释。</w:t>
      </w:r>
    </w:p>
    <w:p w:rsidR="00061D77" w:rsidRDefault="00000000" w:rsidP="001A2356">
      <w:pPr>
        <w:ind w:firstLineChars="200" w:firstLine="640"/>
        <w:rPr>
          <w:rFonts w:ascii="仿宋" w:eastAsia="仿宋" w:hAnsi="仿宋" w:cs="仿宋"/>
          <w:sz w:val="32"/>
          <w:szCs w:val="32"/>
        </w:rPr>
      </w:pPr>
      <w:r>
        <w:rPr>
          <w:rFonts w:ascii="仿宋" w:eastAsia="仿宋" w:hAnsi="仿宋" w:cs="仿宋" w:hint="eastAsia"/>
          <w:sz w:val="32"/>
          <w:szCs w:val="32"/>
        </w:rPr>
        <w:t>第二十三条 本办法自202</w:t>
      </w:r>
      <w:r>
        <w:rPr>
          <w:rFonts w:ascii="仿宋" w:eastAsia="仿宋" w:hAnsi="仿宋" w:cs="仿宋"/>
          <w:sz w:val="32"/>
          <w:szCs w:val="32"/>
        </w:rPr>
        <w:t>2</w:t>
      </w:r>
      <w:r>
        <w:rPr>
          <w:rFonts w:ascii="仿宋" w:eastAsia="仿宋" w:hAnsi="仿宋" w:cs="仿宋" w:hint="eastAsia"/>
          <w:sz w:val="32"/>
          <w:szCs w:val="32"/>
        </w:rPr>
        <w:t>年 12</w:t>
      </w:r>
      <w:r>
        <w:rPr>
          <w:rFonts w:ascii="仿宋" w:eastAsia="仿宋" w:hAnsi="仿宋" w:cs="仿宋"/>
          <w:sz w:val="32"/>
          <w:szCs w:val="32"/>
        </w:rPr>
        <w:t xml:space="preserve"> </w:t>
      </w:r>
      <w:r>
        <w:rPr>
          <w:rFonts w:ascii="仿宋" w:eastAsia="仿宋" w:hAnsi="仿宋" w:cs="仿宋" w:hint="eastAsia"/>
          <w:sz w:val="32"/>
          <w:szCs w:val="32"/>
        </w:rPr>
        <w:t>月16</w:t>
      </w:r>
      <w:r>
        <w:rPr>
          <w:rFonts w:ascii="仿宋" w:eastAsia="仿宋" w:hAnsi="仿宋" w:cs="仿宋"/>
          <w:sz w:val="32"/>
          <w:szCs w:val="32"/>
        </w:rPr>
        <w:t xml:space="preserve"> </w:t>
      </w:r>
      <w:r>
        <w:rPr>
          <w:rFonts w:ascii="仿宋" w:eastAsia="仿宋" w:hAnsi="仿宋" w:cs="仿宋" w:hint="eastAsia"/>
          <w:sz w:val="32"/>
          <w:szCs w:val="32"/>
        </w:rPr>
        <w:t>日</w:t>
      </w:r>
      <w:r>
        <w:rPr>
          <w:rFonts w:ascii="仿宋" w:eastAsia="仿宋" w:hAnsi="仿宋" w:cs="仿宋" w:hint="eastAsia"/>
          <w:bCs/>
          <w:sz w:val="32"/>
          <w:szCs w:val="32"/>
        </w:rPr>
        <w:t>北京市建设工程招标投标和造价管理协会专家委员会二届一次会议审议通过之日起</w:t>
      </w:r>
      <w:r>
        <w:rPr>
          <w:rFonts w:ascii="仿宋" w:eastAsia="仿宋" w:hAnsi="仿宋" w:cs="仿宋" w:hint="eastAsia"/>
          <w:sz w:val="32"/>
          <w:szCs w:val="32"/>
        </w:rPr>
        <w:t xml:space="preserve">执行，原《专家委员会管理办法》同时废止。 </w:t>
      </w:r>
    </w:p>
    <w:p w:rsidR="00061D77" w:rsidRDefault="00061D77" w:rsidP="001A2356">
      <w:pPr>
        <w:ind w:firstLineChars="200" w:firstLine="640"/>
        <w:rPr>
          <w:rFonts w:ascii="仿宋" w:eastAsia="仿宋" w:hAnsi="仿宋" w:cs="仿宋"/>
          <w:sz w:val="32"/>
          <w:szCs w:val="32"/>
        </w:rPr>
      </w:pPr>
    </w:p>
    <w:p w:rsidR="00061D77" w:rsidRDefault="00000000" w:rsidP="001A2356">
      <w:pPr>
        <w:jc w:val="right"/>
        <w:rPr>
          <w:rFonts w:ascii="仿宋" w:eastAsia="仿宋" w:hAnsi="仿宋" w:cs="仿宋"/>
          <w:sz w:val="32"/>
          <w:szCs w:val="32"/>
        </w:rPr>
      </w:pPr>
      <w:r>
        <w:rPr>
          <w:rFonts w:ascii="仿宋" w:eastAsia="仿宋" w:hAnsi="仿宋" w:cs="仿宋" w:hint="eastAsia"/>
          <w:sz w:val="32"/>
          <w:szCs w:val="32"/>
        </w:rPr>
        <w:t>北京市建设工程招标投标和造价管理协会专家委员会</w:t>
      </w:r>
    </w:p>
    <w:p w:rsidR="00061D77" w:rsidRDefault="00000000" w:rsidP="001A2356">
      <w:pPr>
        <w:ind w:firstLineChars="1200" w:firstLine="3840"/>
        <w:rPr>
          <w:rFonts w:ascii="仿宋" w:eastAsia="仿宋" w:hAnsi="仿宋" w:cs="仿宋"/>
          <w:sz w:val="32"/>
          <w:szCs w:val="32"/>
        </w:rPr>
      </w:pPr>
      <w:r>
        <w:rPr>
          <w:rFonts w:ascii="仿宋" w:eastAsia="仿宋" w:hAnsi="仿宋" w:cs="仿宋" w:hint="eastAsia"/>
          <w:sz w:val="32"/>
          <w:szCs w:val="32"/>
        </w:rPr>
        <w:t>2022年12月16日</w:t>
      </w:r>
    </w:p>
    <w:sectPr w:rsidR="00061D77">
      <w:pgSz w:w="11906" w:h="16838"/>
      <w:pgMar w:top="1418" w:right="1531" w:bottom="1418" w:left="153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C0042" w:rsidRDefault="00AC0042" w:rsidP="001A2356">
      <w:r>
        <w:separator/>
      </w:r>
    </w:p>
  </w:endnote>
  <w:endnote w:type="continuationSeparator" w:id="0">
    <w:p w:rsidR="00AC0042" w:rsidRDefault="00AC0042" w:rsidP="001A23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楷体">
    <w:panose1 w:val="02010609060101010101"/>
    <w:charset w:val="86"/>
    <w:family w:val="modern"/>
    <w:pitch w:val="fixed"/>
    <w:sig w:usb0="800002BF" w:usb1="38CF7CFA" w:usb2="00000016" w:usb3="00000000" w:csb0="00040001" w:csb1="00000000"/>
  </w:font>
  <w:font w:name="PMingLiU">
    <w:altName w:val="新細明體"/>
    <w:panose1 w:val="02010601000101010101"/>
    <w:charset w:val="88"/>
    <w:family w:val="roman"/>
    <w:notTrueType/>
    <w:pitch w:val="variable"/>
    <w:sig w:usb0="A00002FF" w:usb1="28CFFCFA" w:usb2="00000016" w:usb3="00000000" w:csb0="00100001"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C0042" w:rsidRDefault="00AC0042" w:rsidP="001A2356">
      <w:r>
        <w:separator/>
      </w:r>
    </w:p>
  </w:footnote>
  <w:footnote w:type="continuationSeparator" w:id="0">
    <w:p w:rsidR="00AC0042" w:rsidRDefault="00AC0042" w:rsidP="001A23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NDZkM2MzMGUwMDVkNzkwMDI4NGIxNDdiOTNmNzdjNWYifQ=="/>
  </w:docVars>
  <w:rsids>
    <w:rsidRoot w:val="007672B4"/>
    <w:rsid w:val="00013150"/>
    <w:rsid w:val="00014838"/>
    <w:rsid w:val="0002368F"/>
    <w:rsid w:val="00023A2E"/>
    <w:rsid w:val="00040C70"/>
    <w:rsid w:val="00061D77"/>
    <w:rsid w:val="0006260B"/>
    <w:rsid w:val="00067C0C"/>
    <w:rsid w:val="00072E26"/>
    <w:rsid w:val="00080309"/>
    <w:rsid w:val="00082024"/>
    <w:rsid w:val="00082907"/>
    <w:rsid w:val="000873CC"/>
    <w:rsid w:val="00097DB3"/>
    <w:rsid w:val="000A373F"/>
    <w:rsid w:val="000C7C65"/>
    <w:rsid w:val="000D478C"/>
    <w:rsid w:val="000E5920"/>
    <w:rsid w:val="000E78AD"/>
    <w:rsid w:val="000F2D08"/>
    <w:rsid w:val="0011393D"/>
    <w:rsid w:val="00120336"/>
    <w:rsid w:val="00126D1A"/>
    <w:rsid w:val="00143639"/>
    <w:rsid w:val="001474EA"/>
    <w:rsid w:val="00147B8A"/>
    <w:rsid w:val="0016394D"/>
    <w:rsid w:val="00164952"/>
    <w:rsid w:val="00167FFC"/>
    <w:rsid w:val="001825D2"/>
    <w:rsid w:val="00191716"/>
    <w:rsid w:val="001A2356"/>
    <w:rsid w:val="001A28A9"/>
    <w:rsid w:val="001B606C"/>
    <w:rsid w:val="001C387A"/>
    <w:rsid w:val="001D26B1"/>
    <w:rsid w:val="001D6F36"/>
    <w:rsid w:val="001E353C"/>
    <w:rsid w:val="001E5518"/>
    <w:rsid w:val="001E612B"/>
    <w:rsid w:val="001F7CB5"/>
    <w:rsid w:val="002040F7"/>
    <w:rsid w:val="00206819"/>
    <w:rsid w:val="002140B4"/>
    <w:rsid w:val="00215033"/>
    <w:rsid w:val="00216E49"/>
    <w:rsid w:val="00236590"/>
    <w:rsid w:val="00237C0E"/>
    <w:rsid w:val="00242A16"/>
    <w:rsid w:val="002430E0"/>
    <w:rsid w:val="002456A4"/>
    <w:rsid w:val="00246477"/>
    <w:rsid w:val="00251C9B"/>
    <w:rsid w:val="0026144C"/>
    <w:rsid w:val="0026449A"/>
    <w:rsid w:val="00265118"/>
    <w:rsid w:val="00265A3A"/>
    <w:rsid w:val="002662AC"/>
    <w:rsid w:val="002758E6"/>
    <w:rsid w:val="0028558C"/>
    <w:rsid w:val="002859B0"/>
    <w:rsid w:val="00294DBA"/>
    <w:rsid w:val="002A1D47"/>
    <w:rsid w:val="002B4BE1"/>
    <w:rsid w:val="002B517E"/>
    <w:rsid w:val="002D0528"/>
    <w:rsid w:val="002E3D3D"/>
    <w:rsid w:val="002F31D2"/>
    <w:rsid w:val="002F7E26"/>
    <w:rsid w:val="0030435B"/>
    <w:rsid w:val="0031692F"/>
    <w:rsid w:val="00322D66"/>
    <w:rsid w:val="00344DD0"/>
    <w:rsid w:val="00357A5A"/>
    <w:rsid w:val="0036489E"/>
    <w:rsid w:val="00365D18"/>
    <w:rsid w:val="0038416D"/>
    <w:rsid w:val="00387963"/>
    <w:rsid w:val="003917FC"/>
    <w:rsid w:val="00393F24"/>
    <w:rsid w:val="003A181E"/>
    <w:rsid w:val="003A2CA5"/>
    <w:rsid w:val="003B236E"/>
    <w:rsid w:val="003C6CA6"/>
    <w:rsid w:val="003E096F"/>
    <w:rsid w:val="003E62C4"/>
    <w:rsid w:val="003F152B"/>
    <w:rsid w:val="003F3520"/>
    <w:rsid w:val="004067B4"/>
    <w:rsid w:val="004334CF"/>
    <w:rsid w:val="0044585C"/>
    <w:rsid w:val="00452E08"/>
    <w:rsid w:val="00452FA9"/>
    <w:rsid w:val="00454D9C"/>
    <w:rsid w:val="00455ACA"/>
    <w:rsid w:val="004670D1"/>
    <w:rsid w:val="0047335D"/>
    <w:rsid w:val="00473CBB"/>
    <w:rsid w:val="00492569"/>
    <w:rsid w:val="004B1427"/>
    <w:rsid w:val="004B2652"/>
    <w:rsid w:val="004B4D35"/>
    <w:rsid w:val="004C0287"/>
    <w:rsid w:val="004C3566"/>
    <w:rsid w:val="004C51FE"/>
    <w:rsid w:val="004C5752"/>
    <w:rsid w:val="004D0E67"/>
    <w:rsid w:val="004D25F2"/>
    <w:rsid w:val="004E0AE2"/>
    <w:rsid w:val="004E3B13"/>
    <w:rsid w:val="004F1542"/>
    <w:rsid w:val="004F1BF3"/>
    <w:rsid w:val="00502DB9"/>
    <w:rsid w:val="00502FD6"/>
    <w:rsid w:val="00517C09"/>
    <w:rsid w:val="005210C5"/>
    <w:rsid w:val="00522A7D"/>
    <w:rsid w:val="0052695A"/>
    <w:rsid w:val="00531C02"/>
    <w:rsid w:val="00534C44"/>
    <w:rsid w:val="005371DD"/>
    <w:rsid w:val="00543CFD"/>
    <w:rsid w:val="00557FE0"/>
    <w:rsid w:val="005636DA"/>
    <w:rsid w:val="0057716C"/>
    <w:rsid w:val="00580750"/>
    <w:rsid w:val="00583F41"/>
    <w:rsid w:val="00584FE7"/>
    <w:rsid w:val="00591DB7"/>
    <w:rsid w:val="005A33F2"/>
    <w:rsid w:val="005D39BE"/>
    <w:rsid w:val="005D6DBC"/>
    <w:rsid w:val="005D71A1"/>
    <w:rsid w:val="005D726F"/>
    <w:rsid w:val="005F51FC"/>
    <w:rsid w:val="005F5A78"/>
    <w:rsid w:val="005F5FAE"/>
    <w:rsid w:val="00615665"/>
    <w:rsid w:val="00621C27"/>
    <w:rsid w:val="00637117"/>
    <w:rsid w:val="00655639"/>
    <w:rsid w:val="006730F9"/>
    <w:rsid w:val="00686EB9"/>
    <w:rsid w:val="006A3458"/>
    <w:rsid w:val="006B72AB"/>
    <w:rsid w:val="006C1277"/>
    <w:rsid w:val="006C48BD"/>
    <w:rsid w:val="006D0120"/>
    <w:rsid w:val="006D0153"/>
    <w:rsid w:val="006D5D4C"/>
    <w:rsid w:val="006D6721"/>
    <w:rsid w:val="00706237"/>
    <w:rsid w:val="00710851"/>
    <w:rsid w:val="00712009"/>
    <w:rsid w:val="00727FA6"/>
    <w:rsid w:val="00731587"/>
    <w:rsid w:val="0075625D"/>
    <w:rsid w:val="00761660"/>
    <w:rsid w:val="00764FC0"/>
    <w:rsid w:val="007672B4"/>
    <w:rsid w:val="007717D5"/>
    <w:rsid w:val="00777EF8"/>
    <w:rsid w:val="00786163"/>
    <w:rsid w:val="0079707F"/>
    <w:rsid w:val="007A28C4"/>
    <w:rsid w:val="007A3AA1"/>
    <w:rsid w:val="007C1915"/>
    <w:rsid w:val="007C5D56"/>
    <w:rsid w:val="007D23B8"/>
    <w:rsid w:val="007E2C7B"/>
    <w:rsid w:val="007F04AE"/>
    <w:rsid w:val="007F4C1D"/>
    <w:rsid w:val="00803A43"/>
    <w:rsid w:val="0080405C"/>
    <w:rsid w:val="00807F58"/>
    <w:rsid w:val="008373B7"/>
    <w:rsid w:val="00851715"/>
    <w:rsid w:val="00861E08"/>
    <w:rsid w:val="0087168E"/>
    <w:rsid w:val="00881DEE"/>
    <w:rsid w:val="00894A7D"/>
    <w:rsid w:val="00895DD0"/>
    <w:rsid w:val="008A4E5F"/>
    <w:rsid w:val="008A76C7"/>
    <w:rsid w:val="008B3D7A"/>
    <w:rsid w:val="008B6513"/>
    <w:rsid w:val="008C107D"/>
    <w:rsid w:val="008D052F"/>
    <w:rsid w:val="008D2085"/>
    <w:rsid w:val="008D25BB"/>
    <w:rsid w:val="008D79D7"/>
    <w:rsid w:val="008F424F"/>
    <w:rsid w:val="008F4553"/>
    <w:rsid w:val="008F71B3"/>
    <w:rsid w:val="00904CA5"/>
    <w:rsid w:val="00907AEC"/>
    <w:rsid w:val="00920ED8"/>
    <w:rsid w:val="00921B95"/>
    <w:rsid w:val="009250E5"/>
    <w:rsid w:val="00945B9D"/>
    <w:rsid w:val="009720A6"/>
    <w:rsid w:val="009728EC"/>
    <w:rsid w:val="00975AFB"/>
    <w:rsid w:val="00980767"/>
    <w:rsid w:val="009A377F"/>
    <w:rsid w:val="009B154C"/>
    <w:rsid w:val="009B1D53"/>
    <w:rsid w:val="009B36E6"/>
    <w:rsid w:val="009B6975"/>
    <w:rsid w:val="009C5A3B"/>
    <w:rsid w:val="009C67EA"/>
    <w:rsid w:val="009D08AF"/>
    <w:rsid w:val="009D54FE"/>
    <w:rsid w:val="009D7ABC"/>
    <w:rsid w:val="009E2875"/>
    <w:rsid w:val="009E2E68"/>
    <w:rsid w:val="009E5542"/>
    <w:rsid w:val="009F5324"/>
    <w:rsid w:val="009F635F"/>
    <w:rsid w:val="00A10063"/>
    <w:rsid w:val="00A109CC"/>
    <w:rsid w:val="00A11FE9"/>
    <w:rsid w:val="00A22661"/>
    <w:rsid w:val="00A4513C"/>
    <w:rsid w:val="00A54B2B"/>
    <w:rsid w:val="00A55A83"/>
    <w:rsid w:val="00A65EC0"/>
    <w:rsid w:val="00A75F5E"/>
    <w:rsid w:val="00A8610A"/>
    <w:rsid w:val="00A878F1"/>
    <w:rsid w:val="00A90C06"/>
    <w:rsid w:val="00A92C85"/>
    <w:rsid w:val="00A95CA0"/>
    <w:rsid w:val="00AC0042"/>
    <w:rsid w:val="00AC2293"/>
    <w:rsid w:val="00AD240C"/>
    <w:rsid w:val="00AD24BB"/>
    <w:rsid w:val="00AE497F"/>
    <w:rsid w:val="00AF2341"/>
    <w:rsid w:val="00AF6044"/>
    <w:rsid w:val="00B14008"/>
    <w:rsid w:val="00B16BB0"/>
    <w:rsid w:val="00B21A03"/>
    <w:rsid w:val="00B30384"/>
    <w:rsid w:val="00B404ED"/>
    <w:rsid w:val="00B41F0D"/>
    <w:rsid w:val="00B65E04"/>
    <w:rsid w:val="00B7753E"/>
    <w:rsid w:val="00B915F4"/>
    <w:rsid w:val="00B94E19"/>
    <w:rsid w:val="00B963DF"/>
    <w:rsid w:val="00BB056D"/>
    <w:rsid w:val="00BC405A"/>
    <w:rsid w:val="00BC4459"/>
    <w:rsid w:val="00BC7415"/>
    <w:rsid w:val="00BE67E3"/>
    <w:rsid w:val="00BF058E"/>
    <w:rsid w:val="00BF45BB"/>
    <w:rsid w:val="00BF7211"/>
    <w:rsid w:val="00C00EF9"/>
    <w:rsid w:val="00C048AC"/>
    <w:rsid w:val="00C1352F"/>
    <w:rsid w:val="00C13C4A"/>
    <w:rsid w:val="00C13F19"/>
    <w:rsid w:val="00C20E92"/>
    <w:rsid w:val="00C21AB8"/>
    <w:rsid w:val="00C222D6"/>
    <w:rsid w:val="00C2411B"/>
    <w:rsid w:val="00C25D10"/>
    <w:rsid w:val="00C36A01"/>
    <w:rsid w:val="00C40FD1"/>
    <w:rsid w:val="00C41241"/>
    <w:rsid w:val="00C41D2A"/>
    <w:rsid w:val="00C42C62"/>
    <w:rsid w:val="00C7609E"/>
    <w:rsid w:val="00CA059A"/>
    <w:rsid w:val="00CB1977"/>
    <w:rsid w:val="00CB3184"/>
    <w:rsid w:val="00CB3EC3"/>
    <w:rsid w:val="00CB4900"/>
    <w:rsid w:val="00CB4FD6"/>
    <w:rsid w:val="00CC1C9E"/>
    <w:rsid w:val="00CC6DAC"/>
    <w:rsid w:val="00CC772F"/>
    <w:rsid w:val="00CD0D1D"/>
    <w:rsid w:val="00CD1E1F"/>
    <w:rsid w:val="00CD7DEF"/>
    <w:rsid w:val="00CE6D68"/>
    <w:rsid w:val="00CF3D9A"/>
    <w:rsid w:val="00CF5E48"/>
    <w:rsid w:val="00CF7F83"/>
    <w:rsid w:val="00D01D1B"/>
    <w:rsid w:val="00D03F1E"/>
    <w:rsid w:val="00D1284A"/>
    <w:rsid w:val="00D1330B"/>
    <w:rsid w:val="00D158F2"/>
    <w:rsid w:val="00D2374A"/>
    <w:rsid w:val="00D23F80"/>
    <w:rsid w:val="00D34583"/>
    <w:rsid w:val="00D354F5"/>
    <w:rsid w:val="00D355A8"/>
    <w:rsid w:val="00D44B6D"/>
    <w:rsid w:val="00D47E50"/>
    <w:rsid w:val="00D5056A"/>
    <w:rsid w:val="00D50867"/>
    <w:rsid w:val="00D529EA"/>
    <w:rsid w:val="00D76F10"/>
    <w:rsid w:val="00D778D7"/>
    <w:rsid w:val="00D92EDE"/>
    <w:rsid w:val="00D94F05"/>
    <w:rsid w:val="00DB25F3"/>
    <w:rsid w:val="00DC0736"/>
    <w:rsid w:val="00DC6740"/>
    <w:rsid w:val="00DD2CF8"/>
    <w:rsid w:val="00DD611C"/>
    <w:rsid w:val="00DD64C6"/>
    <w:rsid w:val="00DD79A0"/>
    <w:rsid w:val="00DE2AA4"/>
    <w:rsid w:val="00DF186A"/>
    <w:rsid w:val="00DF259A"/>
    <w:rsid w:val="00DF3DC4"/>
    <w:rsid w:val="00DF4483"/>
    <w:rsid w:val="00DF6625"/>
    <w:rsid w:val="00DF7592"/>
    <w:rsid w:val="00E14513"/>
    <w:rsid w:val="00E27A20"/>
    <w:rsid w:val="00E3438B"/>
    <w:rsid w:val="00E55292"/>
    <w:rsid w:val="00E5759E"/>
    <w:rsid w:val="00E66219"/>
    <w:rsid w:val="00E66CB2"/>
    <w:rsid w:val="00E7038F"/>
    <w:rsid w:val="00E73417"/>
    <w:rsid w:val="00E7646E"/>
    <w:rsid w:val="00E779D3"/>
    <w:rsid w:val="00E80D13"/>
    <w:rsid w:val="00E963A6"/>
    <w:rsid w:val="00E97970"/>
    <w:rsid w:val="00EA0D33"/>
    <w:rsid w:val="00EB5FAE"/>
    <w:rsid w:val="00EB70B9"/>
    <w:rsid w:val="00ED5FFC"/>
    <w:rsid w:val="00ED711D"/>
    <w:rsid w:val="00ED71EF"/>
    <w:rsid w:val="00EE026A"/>
    <w:rsid w:val="00EE3CB2"/>
    <w:rsid w:val="00EF00EC"/>
    <w:rsid w:val="00F05F99"/>
    <w:rsid w:val="00F10827"/>
    <w:rsid w:val="00F16380"/>
    <w:rsid w:val="00F17A9A"/>
    <w:rsid w:val="00F21F96"/>
    <w:rsid w:val="00F27E68"/>
    <w:rsid w:val="00F30149"/>
    <w:rsid w:val="00F31397"/>
    <w:rsid w:val="00F42892"/>
    <w:rsid w:val="00F4454D"/>
    <w:rsid w:val="00F4491C"/>
    <w:rsid w:val="00F468E0"/>
    <w:rsid w:val="00F52990"/>
    <w:rsid w:val="00F574CE"/>
    <w:rsid w:val="00F76BEA"/>
    <w:rsid w:val="00F91F6D"/>
    <w:rsid w:val="00F9232A"/>
    <w:rsid w:val="00F94CBF"/>
    <w:rsid w:val="00FB7E03"/>
    <w:rsid w:val="00FC2851"/>
    <w:rsid w:val="00FC57D5"/>
    <w:rsid w:val="00FC6EC4"/>
    <w:rsid w:val="00FE35E0"/>
    <w:rsid w:val="00FF3637"/>
    <w:rsid w:val="01C61C88"/>
    <w:rsid w:val="02106940"/>
    <w:rsid w:val="044B7594"/>
    <w:rsid w:val="049726D9"/>
    <w:rsid w:val="04E739A8"/>
    <w:rsid w:val="06BF1B73"/>
    <w:rsid w:val="07813880"/>
    <w:rsid w:val="08F73A0C"/>
    <w:rsid w:val="09704F43"/>
    <w:rsid w:val="097F5C24"/>
    <w:rsid w:val="0AF3751F"/>
    <w:rsid w:val="0B283CAA"/>
    <w:rsid w:val="0BF11928"/>
    <w:rsid w:val="0C993163"/>
    <w:rsid w:val="0C9F50A5"/>
    <w:rsid w:val="0DFF0278"/>
    <w:rsid w:val="0E670504"/>
    <w:rsid w:val="0EC74D88"/>
    <w:rsid w:val="0F0071CD"/>
    <w:rsid w:val="0F45647D"/>
    <w:rsid w:val="0F661753"/>
    <w:rsid w:val="0F7377A8"/>
    <w:rsid w:val="108B2B76"/>
    <w:rsid w:val="11373992"/>
    <w:rsid w:val="116F5CF2"/>
    <w:rsid w:val="12B47ECF"/>
    <w:rsid w:val="177F1745"/>
    <w:rsid w:val="18B21538"/>
    <w:rsid w:val="1994024C"/>
    <w:rsid w:val="19CF3052"/>
    <w:rsid w:val="1A017588"/>
    <w:rsid w:val="1AA650CC"/>
    <w:rsid w:val="1C8279A5"/>
    <w:rsid w:val="1CA14CD8"/>
    <w:rsid w:val="1CC26B7B"/>
    <w:rsid w:val="1D8B135D"/>
    <w:rsid w:val="1EA543A2"/>
    <w:rsid w:val="1F4D30F9"/>
    <w:rsid w:val="21AF6E2B"/>
    <w:rsid w:val="2202056A"/>
    <w:rsid w:val="228A5503"/>
    <w:rsid w:val="24EE18E8"/>
    <w:rsid w:val="2525748C"/>
    <w:rsid w:val="27B1094A"/>
    <w:rsid w:val="27C962B0"/>
    <w:rsid w:val="281477E5"/>
    <w:rsid w:val="290F1DCD"/>
    <w:rsid w:val="29BA18DB"/>
    <w:rsid w:val="29FD274A"/>
    <w:rsid w:val="2AD57308"/>
    <w:rsid w:val="2AE6004C"/>
    <w:rsid w:val="2B6D5A6E"/>
    <w:rsid w:val="2BB97DE5"/>
    <w:rsid w:val="2CBC0661"/>
    <w:rsid w:val="2E852ACB"/>
    <w:rsid w:val="2EC102CF"/>
    <w:rsid w:val="2F0D7070"/>
    <w:rsid w:val="2FD47B8E"/>
    <w:rsid w:val="2FF70881"/>
    <w:rsid w:val="3047022C"/>
    <w:rsid w:val="30793699"/>
    <w:rsid w:val="31AF4CCB"/>
    <w:rsid w:val="31D2430F"/>
    <w:rsid w:val="32BD51E7"/>
    <w:rsid w:val="337C4DCC"/>
    <w:rsid w:val="33817890"/>
    <w:rsid w:val="33C05E37"/>
    <w:rsid w:val="342235BE"/>
    <w:rsid w:val="34751048"/>
    <w:rsid w:val="34B3500C"/>
    <w:rsid w:val="34D523DE"/>
    <w:rsid w:val="34F30AB6"/>
    <w:rsid w:val="34F5736F"/>
    <w:rsid w:val="35123632"/>
    <w:rsid w:val="35435526"/>
    <w:rsid w:val="35614B1E"/>
    <w:rsid w:val="36B81941"/>
    <w:rsid w:val="37723308"/>
    <w:rsid w:val="38BE7ED1"/>
    <w:rsid w:val="38C87EA5"/>
    <w:rsid w:val="391E6D2F"/>
    <w:rsid w:val="3A3245F4"/>
    <w:rsid w:val="3A6B7318"/>
    <w:rsid w:val="3A943170"/>
    <w:rsid w:val="3C4B3E31"/>
    <w:rsid w:val="3D606287"/>
    <w:rsid w:val="3DC32960"/>
    <w:rsid w:val="3DF411F3"/>
    <w:rsid w:val="3E3F6B1A"/>
    <w:rsid w:val="3E480BCA"/>
    <w:rsid w:val="3EF56BB6"/>
    <w:rsid w:val="3F8346B3"/>
    <w:rsid w:val="41753B28"/>
    <w:rsid w:val="42674045"/>
    <w:rsid w:val="42E65623"/>
    <w:rsid w:val="42FB27EA"/>
    <w:rsid w:val="435722DB"/>
    <w:rsid w:val="43D868D4"/>
    <w:rsid w:val="43FE2557"/>
    <w:rsid w:val="44521F12"/>
    <w:rsid w:val="446928EF"/>
    <w:rsid w:val="44D51F86"/>
    <w:rsid w:val="44DA57EF"/>
    <w:rsid w:val="454119B1"/>
    <w:rsid w:val="454C313F"/>
    <w:rsid w:val="45CC5137"/>
    <w:rsid w:val="47B42327"/>
    <w:rsid w:val="47D227B4"/>
    <w:rsid w:val="485564D9"/>
    <w:rsid w:val="486A50DB"/>
    <w:rsid w:val="48E46C3C"/>
    <w:rsid w:val="49125049"/>
    <w:rsid w:val="49762D1D"/>
    <w:rsid w:val="49F66C27"/>
    <w:rsid w:val="4AB81E31"/>
    <w:rsid w:val="4B7151A0"/>
    <w:rsid w:val="4B8D35BB"/>
    <w:rsid w:val="4BDF466D"/>
    <w:rsid w:val="4C697BB1"/>
    <w:rsid w:val="4D144F94"/>
    <w:rsid w:val="4D8F1C0E"/>
    <w:rsid w:val="4DD75270"/>
    <w:rsid w:val="4DF71BCA"/>
    <w:rsid w:val="4F93167D"/>
    <w:rsid w:val="4FA7680B"/>
    <w:rsid w:val="4FFB188B"/>
    <w:rsid w:val="50905ED5"/>
    <w:rsid w:val="515A1EC7"/>
    <w:rsid w:val="516B24AC"/>
    <w:rsid w:val="51BE1955"/>
    <w:rsid w:val="52214A5D"/>
    <w:rsid w:val="52D87FE4"/>
    <w:rsid w:val="53310EBC"/>
    <w:rsid w:val="53AC627D"/>
    <w:rsid w:val="5429409D"/>
    <w:rsid w:val="54320AA8"/>
    <w:rsid w:val="545D7D13"/>
    <w:rsid w:val="54754BEC"/>
    <w:rsid w:val="555E7D76"/>
    <w:rsid w:val="55720B30"/>
    <w:rsid w:val="566969D2"/>
    <w:rsid w:val="573B2994"/>
    <w:rsid w:val="5829466B"/>
    <w:rsid w:val="585C0E24"/>
    <w:rsid w:val="586E3BA6"/>
    <w:rsid w:val="58C92247"/>
    <w:rsid w:val="58D311FD"/>
    <w:rsid w:val="59384D8C"/>
    <w:rsid w:val="5A9F6E67"/>
    <w:rsid w:val="5BF37F33"/>
    <w:rsid w:val="5DD77F48"/>
    <w:rsid w:val="5FD12C4B"/>
    <w:rsid w:val="601B62DD"/>
    <w:rsid w:val="60FF2E91"/>
    <w:rsid w:val="610C1869"/>
    <w:rsid w:val="617A1A94"/>
    <w:rsid w:val="61972646"/>
    <w:rsid w:val="63412488"/>
    <w:rsid w:val="64296C4C"/>
    <w:rsid w:val="649D15AD"/>
    <w:rsid w:val="656849C7"/>
    <w:rsid w:val="673162C4"/>
    <w:rsid w:val="673C1F7B"/>
    <w:rsid w:val="6834699D"/>
    <w:rsid w:val="6A8936E0"/>
    <w:rsid w:val="6B3D2D2F"/>
    <w:rsid w:val="6BCE41AD"/>
    <w:rsid w:val="6BD91127"/>
    <w:rsid w:val="6C43114B"/>
    <w:rsid w:val="6C4C19CD"/>
    <w:rsid w:val="6C4F3164"/>
    <w:rsid w:val="6CDD36FF"/>
    <w:rsid w:val="6E1B4102"/>
    <w:rsid w:val="6E417B7F"/>
    <w:rsid w:val="6E5271B9"/>
    <w:rsid w:val="6F097B34"/>
    <w:rsid w:val="702D5004"/>
    <w:rsid w:val="703053DA"/>
    <w:rsid w:val="711263FC"/>
    <w:rsid w:val="719D2EA2"/>
    <w:rsid w:val="71A010A2"/>
    <w:rsid w:val="71C64881"/>
    <w:rsid w:val="724C57BD"/>
    <w:rsid w:val="72EF1DDB"/>
    <w:rsid w:val="736A42F3"/>
    <w:rsid w:val="74F96A4D"/>
    <w:rsid w:val="7512143B"/>
    <w:rsid w:val="759C1E47"/>
    <w:rsid w:val="75D51537"/>
    <w:rsid w:val="76671F71"/>
    <w:rsid w:val="76B80C3C"/>
    <w:rsid w:val="772D7053"/>
    <w:rsid w:val="77390431"/>
    <w:rsid w:val="77B66A76"/>
    <w:rsid w:val="780D31B7"/>
    <w:rsid w:val="787F7085"/>
    <w:rsid w:val="79917593"/>
    <w:rsid w:val="79F063B9"/>
    <w:rsid w:val="7A7509B3"/>
    <w:rsid w:val="7ACF33EC"/>
    <w:rsid w:val="7AF23E29"/>
    <w:rsid w:val="7B690757"/>
    <w:rsid w:val="7B6E6034"/>
    <w:rsid w:val="7CDE3D4D"/>
    <w:rsid w:val="7D334F2E"/>
    <w:rsid w:val="7D6222E9"/>
    <w:rsid w:val="7D823B37"/>
    <w:rsid w:val="7DA2123B"/>
    <w:rsid w:val="7DC64B18"/>
    <w:rsid w:val="7E53749D"/>
    <w:rsid w:val="7FC27C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1A1BE4"/>
  <w15:docId w15:val="{B554B548-A38D-49EB-8BE6-080399ED7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qFormat/>
    <w:pPr>
      <w:keepNext/>
      <w:keepLines/>
      <w:spacing w:before="340" w:after="330" w:line="578" w:lineRule="auto"/>
      <w:outlineLvl w:val="0"/>
    </w:pPr>
    <w:rPr>
      <w:b/>
      <w:bCs/>
      <w:kern w:val="44"/>
      <w:sz w:val="44"/>
      <w:szCs w:val="4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0">
    <w:name w:val="条文说明"/>
    <w:basedOn w:val="a"/>
    <w:qFormat/>
    <w:pPr>
      <w:snapToGrid w:val="0"/>
      <w:ind w:firstLine="200"/>
    </w:pPr>
    <w:rPr>
      <w:rFonts w:eastAsia="楷体"/>
    </w:rPr>
  </w:style>
  <w:style w:type="paragraph" w:styleId="a4">
    <w:name w:val="annotation text"/>
    <w:basedOn w:val="a"/>
    <w:link w:val="a5"/>
    <w:uiPriority w:val="99"/>
    <w:semiHidden/>
    <w:unhideWhenUsed/>
    <w:qFormat/>
    <w:pPr>
      <w:jc w:val="left"/>
    </w:pPr>
  </w:style>
  <w:style w:type="paragraph" w:styleId="a6">
    <w:name w:val="Balloon Text"/>
    <w:basedOn w:val="a"/>
    <w:link w:val="a7"/>
    <w:uiPriority w:val="99"/>
    <w:semiHidden/>
    <w:unhideWhenUsed/>
    <w:qFormat/>
    <w:rPr>
      <w:sz w:val="18"/>
      <w:szCs w:val="18"/>
    </w:rPr>
  </w:style>
  <w:style w:type="paragraph" w:styleId="a8">
    <w:name w:val="footer"/>
    <w:basedOn w:val="a"/>
    <w:link w:val="a9"/>
    <w:uiPriority w:val="99"/>
    <w:unhideWhenUsed/>
    <w:qFormat/>
    <w:pPr>
      <w:tabs>
        <w:tab w:val="center" w:pos="4153"/>
        <w:tab w:val="right" w:pos="8306"/>
      </w:tabs>
      <w:snapToGrid w:val="0"/>
      <w:jc w:val="left"/>
    </w:pPr>
    <w:rPr>
      <w:sz w:val="18"/>
      <w:szCs w:val="18"/>
    </w:rPr>
  </w:style>
  <w:style w:type="paragraph" w:styleId="aa">
    <w:name w:val="header"/>
    <w:basedOn w:val="a"/>
    <w:link w:val="ab"/>
    <w:uiPriority w:val="99"/>
    <w:unhideWhenUsed/>
    <w:qFormat/>
    <w:pPr>
      <w:pBdr>
        <w:bottom w:val="single" w:sz="6" w:space="1" w:color="auto"/>
      </w:pBdr>
      <w:tabs>
        <w:tab w:val="center" w:pos="4153"/>
        <w:tab w:val="right" w:pos="8306"/>
      </w:tabs>
      <w:snapToGrid w:val="0"/>
      <w:jc w:val="center"/>
    </w:pPr>
    <w:rPr>
      <w:sz w:val="18"/>
      <w:szCs w:val="18"/>
    </w:rPr>
  </w:style>
  <w:style w:type="paragraph" w:styleId="ac">
    <w:name w:val="Normal (Web)"/>
    <w:basedOn w:val="a"/>
    <w:semiHidden/>
    <w:qFormat/>
    <w:pPr>
      <w:widowControl/>
      <w:spacing w:before="100" w:beforeAutospacing="1" w:after="100" w:afterAutospacing="1"/>
      <w:jc w:val="left"/>
    </w:pPr>
    <w:rPr>
      <w:rFonts w:ascii="宋体" w:hAnsi="宋体" w:hint="eastAsia"/>
      <w:kern w:val="0"/>
      <w:sz w:val="24"/>
    </w:rPr>
  </w:style>
  <w:style w:type="paragraph" w:styleId="ad">
    <w:name w:val="annotation subject"/>
    <w:basedOn w:val="a4"/>
    <w:next w:val="a4"/>
    <w:link w:val="ae"/>
    <w:uiPriority w:val="99"/>
    <w:semiHidden/>
    <w:unhideWhenUsed/>
    <w:qFormat/>
    <w:rPr>
      <w:b/>
      <w:bCs/>
    </w:rPr>
  </w:style>
  <w:style w:type="character" w:styleId="af">
    <w:name w:val="Strong"/>
    <w:basedOn w:val="a1"/>
    <w:qFormat/>
    <w:rPr>
      <w:b/>
      <w:bCs/>
    </w:rPr>
  </w:style>
  <w:style w:type="character" w:styleId="af0">
    <w:name w:val="annotation reference"/>
    <w:basedOn w:val="a1"/>
    <w:uiPriority w:val="99"/>
    <w:semiHidden/>
    <w:unhideWhenUsed/>
    <w:qFormat/>
    <w:rPr>
      <w:sz w:val="21"/>
      <w:szCs w:val="21"/>
    </w:rPr>
  </w:style>
  <w:style w:type="character" w:customStyle="1" w:styleId="ab">
    <w:name w:val="页眉 字符"/>
    <w:basedOn w:val="a1"/>
    <w:link w:val="aa"/>
    <w:uiPriority w:val="99"/>
    <w:qFormat/>
    <w:rPr>
      <w:sz w:val="18"/>
      <w:szCs w:val="18"/>
    </w:rPr>
  </w:style>
  <w:style w:type="character" w:customStyle="1" w:styleId="a9">
    <w:name w:val="页脚 字符"/>
    <w:basedOn w:val="a1"/>
    <w:link w:val="a8"/>
    <w:uiPriority w:val="99"/>
    <w:qFormat/>
    <w:rPr>
      <w:sz w:val="18"/>
      <w:szCs w:val="18"/>
    </w:rPr>
  </w:style>
  <w:style w:type="paragraph" w:styleId="af1">
    <w:name w:val="List Paragraph"/>
    <w:basedOn w:val="a"/>
    <w:uiPriority w:val="34"/>
    <w:qFormat/>
    <w:pPr>
      <w:ind w:firstLineChars="200" w:firstLine="420"/>
    </w:pPr>
  </w:style>
  <w:style w:type="paragraph" w:customStyle="1" w:styleId="taligncfont14">
    <w:name w:val="t_alignc font_14"/>
    <w:basedOn w:val="a"/>
    <w:qFormat/>
    <w:pPr>
      <w:widowControl/>
      <w:spacing w:before="100" w:beforeAutospacing="1" w:after="100" w:afterAutospacing="1"/>
      <w:jc w:val="left"/>
    </w:pPr>
    <w:rPr>
      <w:rFonts w:ascii="宋体" w:eastAsia="宋体" w:hAnsi="宋体" w:cs="宋体"/>
      <w:kern w:val="0"/>
      <w:sz w:val="24"/>
      <w:szCs w:val="24"/>
    </w:rPr>
  </w:style>
  <w:style w:type="character" w:customStyle="1" w:styleId="MSGENFONTSTYLENAMETEMPLATEROLENUMBERMSGENFONTSTYLENAMEBYROLETEXT2">
    <w:name w:val="MSG_EN_FONT_STYLE_NAME_TEMPLATE_ROLE_NUMBER MSG_EN_FONT_STYLE_NAME_BY_ROLE_TEXT 2_"/>
    <w:basedOn w:val="a1"/>
    <w:link w:val="MSGENFONTSTYLENAMETEMPLATEROLENUMBERMSGENFONTSTYLENAMEBYROLETEXT20"/>
    <w:uiPriority w:val="99"/>
    <w:unhideWhenUsed/>
    <w:qFormat/>
    <w:locked/>
    <w:rPr>
      <w:rFonts w:ascii="PMingLiU" w:eastAsia="PMingLiU" w:hAnsi="Times New Roman" w:cs="Times New Roman"/>
      <w:color w:val="000000"/>
      <w:kern w:val="0"/>
      <w:sz w:val="32"/>
    </w:rPr>
  </w:style>
  <w:style w:type="paragraph" w:customStyle="1" w:styleId="MSGENFONTSTYLENAMETEMPLATEROLENUMBERMSGENFONTSTYLENAMEBYROLETEXT20">
    <w:name w:val="MSG_EN_FONT_STYLE_NAME_TEMPLATE_ROLE_NUMBER MSG_EN_FONT_STYLE_NAME_BY_ROLE_TEXT 2"/>
    <w:basedOn w:val="a"/>
    <w:link w:val="MSGENFONTSTYLENAMETEMPLATEROLENUMBERMSGENFONTSTYLENAMEBYROLETEXT2"/>
    <w:uiPriority w:val="99"/>
    <w:unhideWhenUsed/>
    <w:qFormat/>
    <w:pPr>
      <w:shd w:val="clear" w:color="auto" w:fill="FFFFFF"/>
      <w:spacing w:line="454" w:lineRule="exact"/>
      <w:ind w:firstLine="680"/>
      <w:jc w:val="left"/>
    </w:pPr>
    <w:rPr>
      <w:rFonts w:ascii="PMingLiU" w:eastAsia="PMingLiU" w:hAnsi="Times New Roman" w:cs="Times New Roman"/>
      <w:color w:val="000000"/>
      <w:kern w:val="0"/>
      <w:sz w:val="32"/>
    </w:rPr>
  </w:style>
  <w:style w:type="character" w:customStyle="1" w:styleId="a7">
    <w:name w:val="批注框文本 字符"/>
    <w:basedOn w:val="a1"/>
    <w:link w:val="a6"/>
    <w:uiPriority w:val="99"/>
    <w:semiHidden/>
    <w:qFormat/>
    <w:rPr>
      <w:rFonts w:asciiTheme="minorHAnsi" w:eastAsiaTheme="minorEastAsia" w:hAnsiTheme="minorHAnsi" w:cstheme="minorBidi"/>
      <w:kern w:val="2"/>
      <w:sz w:val="18"/>
      <w:szCs w:val="18"/>
    </w:rPr>
  </w:style>
  <w:style w:type="character" w:customStyle="1" w:styleId="a5">
    <w:name w:val="批注文字 字符"/>
    <w:basedOn w:val="a1"/>
    <w:link w:val="a4"/>
    <w:uiPriority w:val="99"/>
    <w:semiHidden/>
    <w:qFormat/>
    <w:rPr>
      <w:rFonts w:asciiTheme="minorHAnsi" w:eastAsiaTheme="minorEastAsia" w:hAnsiTheme="minorHAnsi" w:cstheme="minorBidi"/>
      <w:kern w:val="2"/>
      <w:sz w:val="21"/>
      <w:szCs w:val="22"/>
    </w:rPr>
  </w:style>
  <w:style w:type="character" w:customStyle="1" w:styleId="ae">
    <w:name w:val="批注主题 字符"/>
    <w:basedOn w:val="a5"/>
    <w:link w:val="ad"/>
    <w:uiPriority w:val="99"/>
    <w:semiHidden/>
    <w:qFormat/>
    <w:rPr>
      <w:rFonts w:asciiTheme="minorHAnsi" w:eastAsiaTheme="minorEastAsia" w:hAnsiTheme="minorHAnsi" w:cstheme="minorBidi"/>
      <w:b/>
      <w:bCs/>
      <w:kern w:val="2"/>
      <w:sz w:val="21"/>
      <w:szCs w:val="22"/>
    </w:rPr>
  </w:style>
  <w:style w:type="paragraph" w:customStyle="1" w:styleId="10">
    <w:name w:val="样式1"/>
    <w:basedOn w:val="1"/>
    <w:qFormat/>
    <w:pPr>
      <w:spacing w:line="360" w:lineRule="auto"/>
      <w:jc w:val="center"/>
    </w:pPr>
    <w:rPr>
      <w:rFonts w:ascii="微软雅黑" w:eastAsia="微软雅黑" w:hAnsi="微软雅黑"/>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CE00CE1-9192-4B2B-A6A0-DCF6C6A57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10</Pages>
  <Words>608</Words>
  <Characters>3471</Characters>
  <Application>Microsoft Office Word</Application>
  <DocSecurity>0</DocSecurity>
  <Lines>28</Lines>
  <Paragraphs>8</Paragraphs>
  <ScaleCrop>false</ScaleCrop>
  <Company>Microsoft</Company>
  <LinksUpToDate>false</LinksUpToDate>
  <CharactersWithSpaces>4071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 </cp:lastModifiedBy>
  <cp:revision>10</cp:revision>
  <cp:lastPrinted>2021-04-12T07:01:00Z</cp:lastPrinted>
  <dcterms:created xsi:type="dcterms:W3CDTF">2022-11-29T06:14:00Z</dcterms:created>
  <dcterms:modified xsi:type="dcterms:W3CDTF">2022-12-09T06:10:00Z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2052-11.1.0.12978</vt:lpwstr>
  </property>
  <property fmtid="{D5CDD505-2E9C-101B-9397-08002B2CF9AE}" pid="3" name="ICV">
    <vt:lpwstr>2B217F3BEDE645148B6B2AA28220C851</vt:lpwstr>
  </property>
</Properties>
</file>