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jc w:val="left"/>
        <w:rPr>
          <w:rFonts w:hint="eastAsia" w:ascii="黑体" w:hAnsi="黑体" w:eastAsia="黑体"/>
          <w:sz w:val="32"/>
          <w:szCs w:val="32"/>
        </w:rPr>
      </w:pPr>
      <w:r>
        <w:rPr>
          <w:rFonts w:hint="eastAsia" w:ascii="黑体" w:hAnsi="黑体" w:eastAsia="黑体"/>
          <w:sz w:val="32"/>
          <w:szCs w:val="32"/>
        </w:rPr>
        <w:t>附件2</w:t>
      </w:r>
    </w:p>
    <w:p>
      <w:pPr>
        <w:spacing w:afterLines="100"/>
        <w:jc w:val="center"/>
        <w:rPr>
          <w:rFonts w:hint="eastAsia" w:ascii="方正小标宋简体" w:eastAsia="方正小标宋简体" w:hAnsiTheme="minorEastAsia"/>
          <w:sz w:val="40"/>
          <w:szCs w:val="40"/>
        </w:rPr>
      </w:pPr>
      <w:r>
        <w:rPr>
          <w:rFonts w:hint="eastAsia" w:ascii="方正小标宋简体" w:eastAsia="方正小标宋简体" w:hAnsiTheme="minorEastAsia"/>
          <w:sz w:val="40"/>
          <w:szCs w:val="40"/>
        </w:rPr>
        <w:t>案例知识产权声明</w:t>
      </w:r>
    </w:p>
    <w:p>
      <w:pPr>
        <w:spacing w:line="360" w:lineRule="auto"/>
        <w:ind w:firstLine="420" w:firstLineChars="200"/>
        <w:rPr>
          <w:rFonts w:hint="eastAsia" w:ascii="仿宋_GB2312" w:hAnsi="宋体" w:eastAsia="仿宋_GB2312" w:cs="Times New Roman"/>
          <w:sz w:val="28"/>
          <w:szCs w:val="22"/>
          <w:u w:val="single"/>
        </w:rPr>
      </w:pPr>
      <w:r>
        <w:rPr>
          <w:rFonts w:hint="eastAsia"/>
        </w:rPr>
        <w:t xml:space="preserve">    </w:t>
      </w:r>
      <w:r>
        <w:rPr>
          <w:rFonts w:hint="eastAsia" w:ascii="仿宋_GB2312" w:hAnsi="宋体" w:eastAsia="仿宋_GB2312" w:cs="Times New Roman"/>
          <w:sz w:val="28"/>
          <w:szCs w:val="22"/>
          <w:u w:val="single"/>
        </w:rPr>
        <w:t>（单位名称）   谨声明，对提交以下    项北京市建设工程招标投标和造价管理协会征集的《北京市工程建设</w:t>
      </w:r>
      <w:r>
        <w:rPr>
          <w:rFonts w:hint="eastAsia" w:ascii="仿宋_GB2312" w:hAnsi="宋体" w:eastAsia="仿宋_GB2312" w:cs="Times New Roman"/>
          <w:sz w:val="28"/>
          <w:szCs w:val="22"/>
          <w:u w:val="single"/>
          <w:lang w:val="en-US" w:eastAsia="zh-CN"/>
        </w:rPr>
        <w:t>管理</w:t>
      </w:r>
      <w:r>
        <w:rPr>
          <w:rFonts w:hint="eastAsia" w:ascii="仿宋_GB2312" w:hAnsi="宋体" w:eastAsia="仿宋_GB2312" w:cs="Times New Roman"/>
          <w:sz w:val="28"/>
          <w:szCs w:val="22"/>
          <w:u w:val="single"/>
        </w:rPr>
        <w:t>数字化</w:t>
      </w:r>
      <w:r>
        <w:rPr>
          <w:rFonts w:hint="eastAsia" w:ascii="仿宋_GB2312" w:hAnsi="宋体" w:eastAsia="仿宋_GB2312" w:cs="Times New Roman"/>
          <w:sz w:val="28"/>
          <w:szCs w:val="22"/>
          <w:u w:val="single"/>
          <w:lang w:val="en-US" w:eastAsia="zh-CN"/>
        </w:rPr>
        <w:t>应用</w:t>
      </w:r>
      <w:r>
        <w:rPr>
          <w:rFonts w:hint="eastAsia" w:ascii="仿宋_GB2312" w:hAnsi="宋体" w:eastAsia="仿宋_GB2312" w:cs="Times New Roman"/>
          <w:sz w:val="28"/>
          <w:szCs w:val="22"/>
          <w:u w:val="single"/>
        </w:rPr>
        <w:t>成果》案例拥有完全知识产权。</w:t>
      </w:r>
    </w:p>
    <w:p>
      <w:pPr>
        <w:spacing w:line="360" w:lineRule="auto"/>
        <w:ind w:firstLine="560" w:firstLineChars="200"/>
        <w:rPr>
          <w:rFonts w:hint="eastAsia" w:ascii="仿宋_GB2312" w:hAnsi="宋体" w:eastAsia="仿宋_GB2312" w:cs="Times New Roman"/>
          <w:sz w:val="28"/>
          <w:szCs w:val="22"/>
          <w:u w:val="single"/>
        </w:rPr>
      </w:pPr>
      <w:r>
        <w:rPr>
          <w:rFonts w:hint="eastAsia" w:ascii="仿宋_GB2312" w:hAnsi="宋体" w:eastAsia="仿宋_GB2312" w:cs="Times New Roman"/>
          <w:sz w:val="28"/>
          <w:szCs w:val="22"/>
          <w:u w:val="single"/>
        </w:rPr>
        <w:t xml:space="preserve">                                    ；</w:t>
      </w:r>
    </w:p>
    <w:p>
      <w:pPr>
        <w:spacing w:line="360" w:lineRule="auto"/>
        <w:ind w:firstLine="560" w:firstLineChars="200"/>
        <w:rPr>
          <w:rFonts w:hint="eastAsia" w:ascii="仿宋_GB2312" w:hAnsi="宋体" w:eastAsia="仿宋_GB2312" w:cs="Times New Roman"/>
          <w:sz w:val="28"/>
          <w:szCs w:val="22"/>
          <w:u w:val="single"/>
        </w:rPr>
      </w:pPr>
      <w:r>
        <w:rPr>
          <w:rFonts w:hint="eastAsia" w:ascii="仿宋_GB2312" w:hAnsi="宋体" w:eastAsia="仿宋_GB2312" w:cs="Times New Roman"/>
          <w:sz w:val="28"/>
          <w:szCs w:val="22"/>
          <w:u w:val="single"/>
        </w:rPr>
        <w:t xml:space="preserve">                                    ；</w:t>
      </w:r>
    </w:p>
    <w:p>
      <w:pPr>
        <w:spacing w:line="360" w:lineRule="auto"/>
        <w:ind w:firstLine="560" w:firstLineChars="200"/>
        <w:rPr>
          <w:rFonts w:hint="eastAsia" w:ascii="仿宋_GB2312" w:hAnsi="宋体" w:eastAsia="仿宋_GB2312" w:cs="Times New Roman"/>
          <w:sz w:val="28"/>
          <w:szCs w:val="22"/>
          <w:u w:val="single"/>
        </w:rPr>
      </w:pPr>
      <w:r>
        <w:rPr>
          <w:rFonts w:hint="eastAsia" w:ascii="仿宋_GB2312" w:hAnsi="宋体" w:eastAsia="仿宋_GB2312" w:cs="Times New Roman"/>
          <w:sz w:val="28"/>
          <w:szCs w:val="22"/>
          <w:u w:val="single"/>
        </w:rPr>
        <w:t xml:space="preserve">                                    ；</w:t>
      </w:r>
    </w:p>
    <w:p>
      <w:pPr>
        <w:spacing w:line="360" w:lineRule="auto"/>
        <w:ind w:firstLine="560" w:firstLineChars="200"/>
        <w:rPr>
          <w:rFonts w:hint="eastAsia" w:ascii="仿宋_GB2312" w:hAnsi="宋体" w:eastAsia="仿宋_GB2312" w:cs="Times New Roman"/>
          <w:sz w:val="28"/>
          <w:szCs w:val="22"/>
          <w:u w:val="single"/>
        </w:rPr>
      </w:pPr>
      <w:r>
        <w:rPr>
          <w:rFonts w:hint="eastAsia" w:ascii="仿宋_GB2312" w:hAnsi="宋体" w:eastAsia="仿宋_GB2312" w:cs="Times New Roman"/>
          <w:sz w:val="28"/>
          <w:szCs w:val="22"/>
          <w:u w:val="single"/>
        </w:rPr>
        <w:t xml:space="preserve">                                    ；</w:t>
      </w:r>
    </w:p>
    <w:p>
      <w:pPr>
        <w:spacing w:line="360" w:lineRule="auto"/>
        <w:ind w:firstLine="560" w:firstLineChars="200"/>
        <w:rPr>
          <w:rFonts w:hint="eastAsia" w:ascii="仿宋_GB2312" w:hAnsi="宋体" w:eastAsia="仿宋_GB2312" w:cs="Times New Roman"/>
          <w:sz w:val="28"/>
          <w:szCs w:val="22"/>
          <w:u w:val="single"/>
        </w:rPr>
      </w:pPr>
      <w:r>
        <w:rPr>
          <w:rFonts w:hint="eastAsia" w:ascii="仿宋_GB2312" w:hAnsi="宋体" w:eastAsia="仿宋_GB2312" w:cs="Times New Roman"/>
          <w:sz w:val="28"/>
          <w:szCs w:val="22"/>
          <w:u w:val="single"/>
        </w:rPr>
        <w:t xml:space="preserve">                                    。</w:t>
      </w:r>
    </w:p>
    <w:p>
      <w:pPr>
        <w:spacing w:line="360" w:lineRule="auto"/>
        <w:ind w:firstLine="560" w:firstLineChars="200"/>
        <w:rPr>
          <w:rFonts w:hint="eastAsia" w:ascii="仿宋_GB2312" w:hAnsi="宋体" w:eastAsia="仿宋_GB2312" w:cs="Times New Roman"/>
          <w:sz w:val="28"/>
          <w:szCs w:val="22"/>
          <w:u w:val="none"/>
        </w:rPr>
      </w:pPr>
      <w:r>
        <w:rPr>
          <w:rFonts w:hint="eastAsia" w:ascii="仿宋_GB2312" w:hAnsi="宋体" w:eastAsia="仿宋_GB2312" w:cs="Times New Roman"/>
          <w:sz w:val="28"/>
          <w:szCs w:val="22"/>
          <w:u w:val="none"/>
        </w:rPr>
        <w:t>本单位同意根据北京市建设工程招标投标和造价管理协会开展征集北京市工程建设</w:t>
      </w:r>
      <w:r>
        <w:rPr>
          <w:rFonts w:hint="eastAsia" w:ascii="仿宋_GB2312" w:hAnsi="宋体" w:eastAsia="仿宋_GB2312" w:cs="Times New Roman"/>
          <w:sz w:val="28"/>
          <w:szCs w:val="22"/>
          <w:u w:val="none"/>
          <w:lang w:val="en-US" w:eastAsia="zh-CN"/>
        </w:rPr>
        <w:t>管理</w:t>
      </w:r>
      <w:r>
        <w:rPr>
          <w:rFonts w:hint="eastAsia" w:ascii="仿宋_GB2312" w:hAnsi="宋体" w:eastAsia="仿宋_GB2312" w:cs="Times New Roman"/>
          <w:sz w:val="28"/>
          <w:szCs w:val="22"/>
          <w:u w:val="none"/>
        </w:rPr>
        <w:t>数字</w:t>
      </w:r>
      <w:r>
        <w:rPr>
          <w:rFonts w:hint="eastAsia" w:ascii="仿宋_GB2312" w:hAnsi="宋体" w:eastAsia="仿宋_GB2312" w:cs="Times New Roman"/>
          <w:sz w:val="28"/>
          <w:szCs w:val="22"/>
          <w:u w:val="none"/>
          <w:lang w:val="en-US" w:eastAsia="zh-CN"/>
        </w:rPr>
        <w:t>化应用</w:t>
      </w:r>
      <w:r>
        <w:rPr>
          <w:rFonts w:hint="eastAsia" w:ascii="仿宋_GB2312" w:hAnsi="宋体" w:eastAsia="仿宋_GB2312" w:cs="Times New Roman"/>
          <w:sz w:val="28"/>
          <w:szCs w:val="22"/>
          <w:u w:val="none"/>
        </w:rPr>
        <w:t>成果工作的相关安排，参加相关展览展示、宣传及推介等活动。本单位保证活动中参选的案例不会侵犯任何第三方的知识产权，如因本单位参选的案例引发有关知识产权争议的，本单位将承担第三方的全部损失，并承担因知识产权争议造成的北京市建设工程招标投标和造价管理协会的全部损失。</w:t>
      </w:r>
      <w:bookmarkStart w:id="0" w:name="_GoBack"/>
      <w:bookmarkEnd w:id="0"/>
    </w:p>
    <w:p>
      <w:pPr>
        <w:spacing w:line="360" w:lineRule="auto"/>
        <w:ind w:firstLine="560" w:firstLineChars="200"/>
        <w:rPr>
          <w:rFonts w:hint="eastAsia" w:ascii="仿宋_GB2312" w:hAnsi="宋体" w:eastAsia="仿宋_GB2312" w:cs="Times New Roman"/>
          <w:sz w:val="28"/>
          <w:szCs w:val="22"/>
          <w:u w:val="none"/>
        </w:rPr>
      </w:pPr>
      <w:r>
        <w:rPr>
          <w:rFonts w:hint="eastAsia" w:ascii="仿宋_GB2312" w:hAnsi="宋体" w:eastAsia="仿宋_GB2312" w:cs="Times New Roman"/>
          <w:sz w:val="28"/>
          <w:szCs w:val="22"/>
          <w:u w:val="none"/>
        </w:rPr>
        <w:t>特此声明。</w:t>
      </w:r>
    </w:p>
    <w:p>
      <w:pPr>
        <w:spacing w:line="360" w:lineRule="auto"/>
        <w:ind w:firstLine="560" w:firstLineChars="200"/>
        <w:rPr>
          <w:rFonts w:hint="eastAsia" w:ascii="仿宋_GB2312" w:hAnsi="宋体" w:eastAsia="仿宋_GB2312" w:cs="Times New Roman"/>
          <w:sz w:val="28"/>
          <w:szCs w:val="22"/>
          <w:u w:val="none"/>
        </w:rPr>
      </w:pPr>
    </w:p>
    <w:p>
      <w:pPr>
        <w:spacing w:line="360" w:lineRule="auto"/>
        <w:ind w:firstLine="560" w:firstLineChars="200"/>
        <w:rPr>
          <w:rFonts w:hint="eastAsia" w:ascii="仿宋_GB2312" w:hAnsi="宋体" w:eastAsia="仿宋_GB2312" w:cs="Times New Roman"/>
          <w:sz w:val="28"/>
          <w:szCs w:val="22"/>
          <w:u w:val="none"/>
        </w:rPr>
      </w:pPr>
      <w:r>
        <w:rPr>
          <w:rFonts w:hint="eastAsia" w:ascii="仿宋_GB2312" w:hAnsi="宋体" w:eastAsia="仿宋_GB2312" w:cs="Times New Roman"/>
          <w:sz w:val="28"/>
          <w:szCs w:val="22"/>
          <w:u w:val="none"/>
        </w:rPr>
        <w:t xml:space="preserve">                                       （单位公章）</w:t>
      </w:r>
    </w:p>
    <w:p>
      <w:pPr>
        <w:spacing w:line="360" w:lineRule="auto"/>
        <w:ind w:firstLine="560" w:firstLineChars="200"/>
        <w:rPr>
          <w:rFonts w:hint="eastAsia" w:ascii="仿宋_GB2312" w:hAnsi="宋体" w:eastAsia="仿宋_GB2312" w:cs="Times New Roman"/>
          <w:sz w:val="28"/>
          <w:szCs w:val="22"/>
          <w:u w:val="none"/>
        </w:rPr>
      </w:pPr>
      <w:r>
        <w:rPr>
          <w:rFonts w:hint="eastAsia" w:ascii="仿宋_GB2312" w:hAnsi="宋体" w:eastAsia="仿宋_GB2312" w:cs="Times New Roman"/>
          <w:sz w:val="28"/>
          <w:szCs w:val="22"/>
          <w:u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wMTU5NGRhNTIwYzhiMjMwNzE2OTMzZGM0MzZlZDYifQ=="/>
  </w:docVars>
  <w:rsids>
    <w:rsidRoot w:val="00000000"/>
    <w:rsid w:val="045F4DED"/>
    <w:rsid w:val="3D2263DC"/>
    <w:rsid w:val="41391F47"/>
    <w:rsid w:val="5AB346C0"/>
    <w:rsid w:val="5E5A29C9"/>
    <w:rsid w:val="7F7D2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3"/>
    <w:qFormat/>
    <w:uiPriority w:val="0"/>
    <w:pPr>
      <w:spacing w:line="360" w:lineRule="auto"/>
      <w:jc w:val="center"/>
    </w:pPr>
    <w:rPr>
      <w:rFonts w:ascii="微软雅黑" w:hAnsi="微软雅黑" w:eastAsia="微软雅黑"/>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267</Words>
  <Characters>267</Characters>
  <Lines>0</Lines>
  <Paragraphs>0</Paragraphs>
  <TotalTime>3</TotalTime>
  <ScaleCrop>false</ScaleCrop>
  <LinksUpToDate>false</LinksUpToDate>
  <CharactersWithSpaces>541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2023-04-21T07:12:45Z</dcterms:created>
  <dc:creator>ly</dc:creator>
  <cp:lastModifiedBy>ly</cp:lastModifiedBy>
  <dcterms:modified xsi:type="dcterms:W3CDTF">2023-04-21T07:17:58Z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BE872A94EAB04FF9B9AE25862F42489E_12</vt:lpwstr>
  </property>
</Properties>
</file>