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90D47" w:rsidRDefault="00364081" w:rsidP="00364081">
      <w:pPr>
        <w:jc w:val="center"/>
        <w:rPr>
          <w:rFonts w:hint="eastAsia"/>
          <w:b/>
        </w:rPr>
      </w:pPr>
      <w:r w:rsidRPr="00290D47">
        <w:rPr>
          <w:b/>
        </w:rPr>
        <w:t>北京工程建设交易基础数据库管理办法实施细则（试行）</w:t>
      </w:r>
    </w:p>
    <w:tbl>
      <w:tblPr>
        <w:tblW w:w="4750" w:type="pct"/>
        <w:jc w:val="center"/>
        <w:tblCellSpacing w:w="0" w:type="dxa"/>
        <w:tblCellMar>
          <w:left w:w="0" w:type="dxa"/>
          <w:right w:w="0" w:type="dxa"/>
        </w:tblCellMar>
        <w:tblLook w:val="04A0"/>
      </w:tblPr>
      <w:tblGrid>
        <w:gridCol w:w="7891"/>
      </w:tblGrid>
      <w:tr w:rsidR="00364081" w:rsidRPr="00364081">
        <w:trPr>
          <w:tblCellSpacing w:w="0" w:type="dxa"/>
          <w:jc w:val="center"/>
        </w:trPr>
        <w:tc>
          <w:tcPr>
            <w:tcW w:w="0" w:type="auto"/>
            <w:vAlign w:val="center"/>
            <w:hideMark/>
          </w:tcPr>
          <w:p w:rsidR="00364081" w:rsidRPr="00364081" w:rsidRDefault="00364081" w:rsidP="00364081">
            <w:r w:rsidRPr="00364081">
              <w:t xml:space="preserve">　</w:t>
            </w:r>
            <w:r>
              <w:rPr>
                <w:rFonts w:hint="eastAsia"/>
              </w:rPr>
              <w:t xml:space="preserve">  </w:t>
            </w:r>
            <w:r w:rsidRPr="00364081">
              <w:t>第一条</w:t>
            </w:r>
            <w:r w:rsidRPr="00364081">
              <w:t xml:space="preserve"> </w:t>
            </w:r>
            <w:r w:rsidRPr="00364081">
              <w:t>根据《中华人民共和国招标投标法》、《电子招标投标办法》（发改委</w:t>
            </w:r>
            <w:r w:rsidRPr="00364081">
              <w:t>[2013]20</w:t>
            </w:r>
            <w:r w:rsidRPr="00364081">
              <w:t>号令）、《公共资源交易平台管理暂行办法》（十四部委</w:t>
            </w:r>
            <w:r w:rsidRPr="00364081">
              <w:t>[2016]39</w:t>
            </w:r>
            <w:r w:rsidRPr="00364081">
              <w:t>号令）等法律法规及《北京工程建设交易基础数据库管理办法（试行）》（</w:t>
            </w:r>
            <w:r w:rsidRPr="00364081">
              <w:t>2017</w:t>
            </w:r>
            <w:r w:rsidRPr="00364081">
              <w:t>年</w:t>
            </w:r>
            <w:r w:rsidRPr="00364081">
              <w:t>3</w:t>
            </w:r>
            <w:r w:rsidRPr="00364081">
              <w:t>月修订），结合本市工程建设交易运行实际，制定本细则。</w:t>
            </w:r>
          </w:p>
          <w:p w:rsidR="00364081" w:rsidRPr="00364081" w:rsidRDefault="00364081" w:rsidP="00364081">
            <w:r w:rsidRPr="00364081">
              <w:t xml:space="preserve">　　第二条</w:t>
            </w:r>
            <w:r w:rsidRPr="00364081">
              <w:t xml:space="preserve"> </w:t>
            </w:r>
            <w:r w:rsidRPr="00364081">
              <w:t>北京工程建设基础数据库（以下简称</w:t>
            </w:r>
            <w:r w:rsidRPr="00364081">
              <w:t>“</w:t>
            </w:r>
            <w:r w:rsidRPr="00364081">
              <w:t>基础数据库</w:t>
            </w:r>
            <w:r w:rsidRPr="00364081">
              <w:t>”</w:t>
            </w:r>
            <w:r w:rsidRPr="00364081">
              <w:t>）是基于为北京工程建设公共资源公共服务平台提供电子交易数据、存储和服务的平台。进入北京工程建设交易平台（以下简称</w:t>
            </w:r>
            <w:r w:rsidRPr="00364081">
              <w:t>“</w:t>
            </w:r>
            <w:r w:rsidRPr="00364081">
              <w:t>交易平台</w:t>
            </w:r>
            <w:r w:rsidRPr="00364081">
              <w:t>”</w:t>
            </w:r>
            <w:r w:rsidRPr="00364081">
              <w:t>）进行交易的相关交易主体均应注册入库，完善相应信息。相关交易主体作为数据库的信息提供者和使用者，自行负责本单位各项数据的新增、变更等，平台对相应操作进行留痕。</w:t>
            </w:r>
          </w:p>
          <w:p w:rsidR="00364081" w:rsidRPr="00364081" w:rsidRDefault="00364081" w:rsidP="00364081">
            <w:r w:rsidRPr="00364081">
              <w:t xml:space="preserve">　　第三条</w:t>
            </w:r>
            <w:r w:rsidRPr="00364081">
              <w:t xml:space="preserve"> </w:t>
            </w:r>
            <w:r w:rsidRPr="00364081">
              <w:t>相关交易主体包括建设单位、施工、监理、招标代理、造价咨询、担保机构等。</w:t>
            </w:r>
          </w:p>
          <w:p w:rsidR="00364081" w:rsidRPr="00364081" w:rsidRDefault="00364081" w:rsidP="00364081">
            <w:r w:rsidRPr="00364081">
              <w:t xml:space="preserve">　　相关注册执业人员包括注册建造师、注册监理师、注册造价师等。</w:t>
            </w:r>
          </w:p>
          <w:p w:rsidR="00364081" w:rsidRPr="00364081" w:rsidRDefault="00364081" w:rsidP="00364081">
            <w:r w:rsidRPr="00364081">
              <w:t xml:space="preserve">　　其他与交易相关人员包括法定代表人、招标人开标代表、招标人评标代表、招标人的授权委托人、投标人的授权经办人、投标人的技术负责人、招标代理机构的项目负责人以及在招投标过程中需要持证的相关人员等。</w:t>
            </w:r>
          </w:p>
          <w:p w:rsidR="00364081" w:rsidRPr="00364081" w:rsidRDefault="00364081" w:rsidP="00364081">
            <w:r w:rsidRPr="00364081">
              <w:t xml:space="preserve">　　第四条</w:t>
            </w:r>
            <w:r w:rsidRPr="00364081">
              <w:t xml:space="preserve"> </w:t>
            </w:r>
            <w:r w:rsidRPr="00364081">
              <w:t>企业基础数据子库内容包含：营业执照、资质证书、专业技术力量、财务状况、获奖情况、信用信息等。</w:t>
            </w:r>
          </w:p>
          <w:p w:rsidR="00364081" w:rsidRPr="00364081" w:rsidRDefault="00364081" w:rsidP="00364081">
            <w:r w:rsidRPr="00364081">
              <w:t xml:space="preserve">　　执业人员基础数据子库主要内容包括了证书编号、姓名、职称、学历、专业资质等级、执业状态、各类证书的扫描件、信用信息、项目记录、获奖情况等。</w:t>
            </w:r>
          </w:p>
          <w:p w:rsidR="00364081" w:rsidRPr="00364081" w:rsidRDefault="00364081" w:rsidP="00364081">
            <w:r w:rsidRPr="00364081">
              <w:t xml:space="preserve">　　工程业绩基础数据子库主要内容包括：工程名称、地点、建筑结构、造价、工期、投资形式、投资批准文号、工程质量、安全管理、工程特点及创新、合同协议书扫描件等。</w:t>
            </w:r>
          </w:p>
          <w:p w:rsidR="00364081" w:rsidRPr="00364081" w:rsidRDefault="00364081" w:rsidP="00364081">
            <w:r w:rsidRPr="00364081">
              <w:t xml:space="preserve">　　第五条相关交易主体在基础数据库内填报信息时，需提交信用承诺书，承诺对库内所有信息、资料的真实性、准确性、有效性负责，并承担由此引起的一切法律责任。</w:t>
            </w:r>
          </w:p>
          <w:p w:rsidR="00364081" w:rsidRPr="00364081" w:rsidRDefault="00364081" w:rsidP="00364081">
            <w:r w:rsidRPr="00364081">
              <w:t xml:space="preserve">　　第六条交易主体应当及时更正或更新自己的相关信息，以免影响正常交易活动：</w:t>
            </w:r>
          </w:p>
          <w:p w:rsidR="00364081" w:rsidRPr="00364081" w:rsidRDefault="00364081" w:rsidP="00364081">
            <w:r w:rsidRPr="00364081">
              <w:t xml:space="preserve">　　</w:t>
            </w:r>
            <w:r w:rsidRPr="00364081">
              <w:t>1.</w:t>
            </w:r>
            <w:r w:rsidRPr="00364081">
              <w:t>房建和市政行业主管部门共享信息变更，到北京市政务服务中心住房与城乡建设委员会综合窗口进行办理；</w:t>
            </w:r>
          </w:p>
          <w:p w:rsidR="00364081" w:rsidRPr="00364081" w:rsidRDefault="00364081" w:rsidP="00364081">
            <w:r w:rsidRPr="00364081">
              <w:t xml:space="preserve">　　</w:t>
            </w:r>
            <w:r w:rsidRPr="00364081">
              <w:t>2.</w:t>
            </w:r>
            <w:r w:rsidRPr="00364081">
              <w:t>园林行业主管部门共享信息变更，到北京市园林绿化工程质量监督站企业办进行办理；</w:t>
            </w:r>
          </w:p>
          <w:p w:rsidR="00364081" w:rsidRPr="00364081" w:rsidRDefault="00364081" w:rsidP="00364081">
            <w:r w:rsidRPr="00364081">
              <w:t xml:space="preserve">　　</w:t>
            </w:r>
            <w:r w:rsidRPr="00364081">
              <w:t>3.</w:t>
            </w:r>
            <w:r w:rsidRPr="00364081">
              <w:t>铁路等其他行业主管部门暂未开通共享信息功能，到北京市建设工程发包承包交易中心（以下简称</w:t>
            </w:r>
            <w:r w:rsidRPr="00364081">
              <w:t>“</w:t>
            </w:r>
            <w:r w:rsidRPr="00364081">
              <w:t>市交易中心</w:t>
            </w:r>
            <w:r w:rsidRPr="00364081">
              <w:t>”</w:t>
            </w:r>
            <w:r w:rsidRPr="00364081">
              <w:t>）相应服务窗口办理；</w:t>
            </w:r>
          </w:p>
          <w:p w:rsidR="00364081" w:rsidRPr="00364081" w:rsidRDefault="00364081" w:rsidP="00364081">
            <w:r w:rsidRPr="00364081">
              <w:t xml:space="preserve">　　</w:t>
            </w:r>
            <w:r w:rsidRPr="00364081">
              <w:t>4.</w:t>
            </w:r>
            <w:r w:rsidRPr="00364081">
              <w:t>市交易中心业务自动流转的交易数据变更，到市交易中心相应服务窗口进行变更；</w:t>
            </w:r>
          </w:p>
          <w:p w:rsidR="00364081" w:rsidRPr="00364081" w:rsidRDefault="00364081" w:rsidP="00364081">
            <w:r w:rsidRPr="00364081">
              <w:t xml:space="preserve">　　</w:t>
            </w:r>
            <w:r w:rsidRPr="00364081">
              <w:t>5.</w:t>
            </w:r>
            <w:r w:rsidRPr="00364081">
              <w:t>交易主体自行申报的各类信息或自行上传的相关附件发生变更，由各交易主体登录基础数据库自行变更；</w:t>
            </w:r>
          </w:p>
          <w:p w:rsidR="00364081" w:rsidRPr="00364081" w:rsidRDefault="00364081" w:rsidP="00364081">
            <w:r w:rsidRPr="00364081">
              <w:t xml:space="preserve">　　</w:t>
            </w:r>
            <w:r w:rsidRPr="00364081">
              <w:t>6.</w:t>
            </w:r>
            <w:r w:rsidRPr="00364081">
              <w:t>交易主体自行申报的企业业绩信息填报完成进入公示环节后不可变更。</w:t>
            </w:r>
          </w:p>
          <w:p w:rsidR="00364081" w:rsidRPr="00364081" w:rsidRDefault="00364081" w:rsidP="00364081">
            <w:r w:rsidRPr="00364081">
              <w:t xml:space="preserve">　　第七条交易主体自行申报或修改信息流程分为</w:t>
            </w:r>
            <w:r w:rsidRPr="00364081">
              <w:t>“</w:t>
            </w:r>
            <w:r w:rsidRPr="00364081">
              <w:t>填报</w:t>
            </w:r>
            <w:r w:rsidRPr="00364081">
              <w:t>―</w:t>
            </w:r>
            <w:r w:rsidRPr="00364081">
              <w:t>公示</w:t>
            </w:r>
            <w:r w:rsidRPr="00364081">
              <w:t>—</w:t>
            </w:r>
            <w:r w:rsidRPr="00364081">
              <w:t>入库</w:t>
            </w:r>
            <w:r w:rsidRPr="00364081">
              <w:t>”</w:t>
            </w:r>
            <w:r w:rsidRPr="00364081">
              <w:t>三个环节。</w:t>
            </w:r>
          </w:p>
          <w:p w:rsidR="00364081" w:rsidRPr="00364081" w:rsidRDefault="00364081" w:rsidP="00364081">
            <w:r w:rsidRPr="00364081">
              <w:t xml:space="preserve">　　（一）填报</w:t>
            </w:r>
          </w:p>
          <w:p w:rsidR="00364081" w:rsidRPr="00364081" w:rsidRDefault="00364081" w:rsidP="00364081">
            <w:r w:rsidRPr="00364081">
              <w:t xml:space="preserve">　　交易主体登录北京市工程建设交易信息网（</w:t>
            </w:r>
            <w:r w:rsidRPr="00364081">
              <w:t>www.bcactc.com</w:t>
            </w:r>
            <w:r w:rsidRPr="00364081">
              <w:t>）</w:t>
            </w:r>
            <w:r w:rsidRPr="00364081">
              <w:t>-“</w:t>
            </w:r>
            <w:r w:rsidRPr="00364081">
              <w:t>招标人</w:t>
            </w:r>
            <w:r w:rsidRPr="00364081">
              <w:t>/</w:t>
            </w:r>
            <w:r w:rsidRPr="00364081">
              <w:t>投标人专区</w:t>
            </w:r>
            <w:r w:rsidRPr="00364081">
              <w:t>”</w:t>
            </w:r>
            <w:r w:rsidRPr="00364081">
              <w:t>进入基础数据库信息采集服务系统，提交信用承诺书，如实填写相关内容，并对所提交的电子文件签署电子签名后，上传至交易平台服务器。</w:t>
            </w:r>
          </w:p>
          <w:p w:rsidR="00364081" w:rsidRPr="00364081" w:rsidRDefault="00364081" w:rsidP="00364081">
            <w:r w:rsidRPr="00364081">
              <w:t xml:space="preserve">　　（二）公示</w:t>
            </w:r>
          </w:p>
          <w:p w:rsidR="00364081" w:rsidRPr="00364081" w:rsidRDefault="00364081" w:rsidP="00364081">
            <w:r w:rsidRPr="00364081">
              <w:t xml:space="preserve">　　交易主体提交资料后：</w:t>
            </w:r>
          </w:p>
          <w:p w:rsidR="00364081" w:rsidRPr="00364081" w:rsidRDefault="00364081" w:rsidP="00364081">
            <w:r w:rsidRPr="00364081">
              <w:lastRenderedPageBreak/>
              <w:t xml:space="preserve">　　</w:t>
            </w:r>
            <w:r w:rsidRPr="00364081">
              <w:t xml:space="preserve">1. </w:t>
            </w:r>
            <w:r w:rsidRPr="00364081">
              <w:t>入库的非涉密的企业基本情况、注册人员信息、交易主体自行申报的工程项目业绩等信息将在市交易中心门户网站面向社会进行公示，任何组织和个人均可随时查询；</w:t>
            </w:r>
          </w:p>
          <w:p w:rsidR="00364081" w:rsidRPr="00364081" w:rsidRDefault="00364081" w:rsidP="00364081">
            <w:r w:rsidRPr="00364081">
              <w:t xml:space="preserve">　　</w:t>
            </w:r>
            <w:r w:rsidRPr="00364081">
              <w:t xml:space="preserve">2. </w:t>
            </w:r>
            <w:r w:rsidRPr="00364081">
              <w:t>交易主体自行申报的工程项目业绩信息经基础数据库管理人员根据《互联网信息服务管理办法》进行排查后在市交易中心门户网站上面向社会进行公示，接受社会监督，公示期为</w:t>
            </w:r>
            <w:r w:rsidRPr="00364081">
              <w:t>7</w:t>
            </w:r>
            <w:r w:rsidRPr="00364081">
              <w:t>天，公示期后可使用；</w:t>
            </w:r>
          </w:p>
          <w:p w:rsidR="00364081" w:rsidRPr="00364081" w:rsidRDefault="00364081" w:rsidP="00364081">
            <w:r w:rsidRPr="00364081">
              <w:t xml:space="preserve">　　</w:t>
            </w:r>
            <w:r w:rsidRPr="00364081">
              <w:t>3.</w:t>
            </w:r>
            <w:r w:rsidRPr="00364081">
              <w:t>相关公示信息查询地址为：北京市工程建设交易信息网（</w:t>
            </w:r>
            <w:r w:rsidRPr="00364081">
              <w:t>www.bcactc.com</w:t>
            </w:r>
            <w:r w:rsidRPr="00364081">
              <w:t>）</w:t>
            </w:r>
            <w:r w:rsidRPr="00364081">
              <w:t>-“</w:t>
            </w:r>
            <w:r w:rsidRPr="00364081">
              <w:t>主体信息</w:t>
            </w:r>
            <w:r w:rsidRPr="00364081">
              <w:t>”</w:t>
            </w:r>
            <w:r w:rsidRPr="00364081">
              <w:t>栏目。</w:t>
            </w:r>
          </w:p>
          <w:p w:rsidR="00364081" w:rsidRPr="00364081" w:rsidRDefault="00364081" w:rsidP="00364081">
            <w:r w:rsidRPr="00364081">
              <w:t xml:space="preserve">　　（三）入库</w:t>
            </w:r>
          </w:p>
          <w:p w:rsidR="00364081" w:rsidRPr="00364081" w:rsidRDefault="00364081" w:rsidP="00364081">
            <w:r w:rsidRPr="00364081">
              <w:t xml:space="preserve">　　</w:t>
            </w:r>
            <w:r w:rsidRPr="00364081">
              <w:t>1.</w:t>
            </w:r>
            <w:r w:rsidRPr="00364081">
              <w:t>经过</w:t>
            </w:r>
            <w:r w:rsidRPr="00364081">
              <w:t>“</w:t>
            </w:r>
            <w:r w:rsidRPr="00364081">
              <w:t>（二）公示</w:t>
            </w:r>
            <w:r w:rsidRPr="00364081">
              <w:t>”</w:t>
            </w:r>
            <w:r w:rsidRPr="00364081">
              <w:t>环节进行公示的信息，公示期满后正式入库；公示期内如遇举报，由基础数据库举报管理部门处理。</w:t>
            </w:r>
          </w:p>
          <w:p w:rsidR="00364081" w:rsidRPr="00364081" w:rsidRDefault="00364081" w:rsidP="00364081">
            <w:r w:rsidRPr="00364081">
              <w:t xml:space="preserve">　　</w:t>
            </w:r>
            <w:r w:rsidRPr="00364081">
              <w:t>2.</w:t>
            </w:r>
            <w:r w:rsidRPr="00364081">
              <w:t>其他信息，经交易主体填报提交后即直接入库；</w:t>
            </w:r>
          </w:p>
          <w:p w:rsidR="00364081" w:rsidRPr="00364081" w:rsidRDefault="00364081" w:rsidP="00364081">
            <w:r w:rsidRPr="00364081">
              <w:t xml:space="preserve">　　</w:t>
            </w:r>
            <w:r w:rsidRPr="00364081">
              <w:t>3.</w:t>
            </w:r>
            <w:r w:rsidRPr="00364081">
              <w:t>涉密信息仅供交易主体自行查询修改。</w:t>
            </w:r>
          </w:p>
          <w:p w:rsidR="00364081" w:rsidRPr="00364081" w:rsidRDefault="00364081" w:rsidP="00364081">
            <w:r w:rsidRPr="00364081">
              <w:t xml:space="preserve">　　第八条实行电子化评审的项目，相关交易主体参与资格预审或投标时，相关交易主体和相关个人已入库的信息将通过电子辅助评标系统自动提取。</w:t>
            </w:r>
            <w:r w:rsidRPr="00364081">
              <w:t>2017</w:t>
            </w:r>
            <w:r w:rsidRPr="00364081">
              <w:t>年</w:t>
            </w:r>
            <w:r w:rsidRPr="00364081">
              <w:t>12</w:t>
            </w:r>
            <w:r w:rsidRPr="00364081">
              <w:t>月</w:t>
            </w:r>
            <w:r w:rsidRPr="00364081">
              <w:t>31</w:t>
            </w:r>
            <w:r w:rsidRPr="00364081">
              <w:t>日前，相关交易主体自行申报、维护的外埠工程项目及非住建委系统监管的其他行业工程项目业绩信息，可以在标书制作过程中以扫描件的形式补充，满足项目开评标过程的数字化要求。</w:t>
            </w:r>
          </w:p>
          <w:p w:rsidR="00364081" w:rsidRPr="00364081" w:rsidRDefault="00364081" w:rsidP="00364081">
            <w:r w:rsidRPr="00364081">
              <w:t xml:space="preserve">　　第九条任何法人单位或其他组织均可对交易主体自主申报信息的真实性提出举报：</w:t>
            </w:r>
          </w:p>
          <w:p w:rsidR="00364081" w:rsidRPr="00364081" w:rsidRDefault="00364081" w:rsidP="00364081">
            <w:r w:rsidRPr="00364081">
              <w:t xml:space="preserve">　　</w:t>
            </w:r>
            <w:r w:rsidRPr="00364081">
              <w:t>1.</w:t>
            </w:r>
            <w:r w:rsidRPr="00364081">
              <w:t>由北京市建设工程招标投标协会（以下简称</w:t>
            </w:r>
            <w:r w:rsidRPr="00364081">
              <w:t>“</w:t>
            </w:r>
            <w:r w:rsidRPr="00364081">
              <w:t>市招投标协会</w:t>
            </w:r>
            <w:r w:rsidRPr="00364081">
              <w:t>”</w:t>
            </w:r>
            <w:r w:rsidRPr="00364081">
              <w:t>）基础数据管理窗口受理，核实、更正相关信息；</w:t>
            </w:r>
          </w:p>
          <w:p w:rsidR="00364081" w:rsidRPr="00364081" w:rsidRDefault="00364081" w:rsidP="00364081">
            <w:r w:rsidRPr="00364081">
              <w:t xml:space="preserve">　　</w:t>
            </w:r>
            <w:r w:rsidRPr="00364081">
              <w:t>2.</w:t>
            </w:r>
            <w:r w:rsidRPr="00364081">
              <w:t>被举报单位或个人在基础数据库涉嫌上传和使用虚假信息的，经核实属实的，其行为将被记录在招投标诚信档案内；</w:t>
            </w:r>
          </w:p>
          <w:p w:rsidR="00364081" w:rsidRPr="00364081" w:rsidRDefault="00364081" w:rsidP="00364081">
            <w:r w:rsidRPr="00364081">
              <w:t xml:space="preserve">　　</w:t>
            </w:r>
            <w:r w:rsidRPr="00364081">
              <w:t>3.</w:t>
            </w:r>
            <w:r w:rsidRPr="00364081">
              <w:t>恶意投诉、举报其他相关主体，经核实属实的，其行为将被记录在招投标诚信档案内；</w:t>
            </w:r>
          </w:p>
          <w:p w:rsidR="00364081" w:rsidRPr="00364081" w:rsidRDefault="00364081" w:rsidP="00364081">
            <w:r w:rsidRPr="00364081">
              <w:t xml:space="preserve">　　</w:t>
            </w:r>
            <w:r w:rsidRPr="00364081">
              <w:t>4.</w:t>
            </w:r>
            <w:r w:rsidRPr="00364081">
              <w:t>法律法规另有规定的除外。</w:t>
            </w:r>
          </w:p>
          <w:p w:rsidR="00364081" w:rsidRPr="00364081" w:rsidRDefault="00364081" w:rsidP="00364081">
            <w:pPr>
              <w:rPr>
                <w:kern w:val="0"/>
              </w:rPr>
            </w:pPr>
            <w:r w:rsidRPr="00364081">
              <w:t xml:space="preserve">　　第十条市招投标协会逐步建立各方交易主体的诚信体系，为基础数据库内注册的交易主体建立诚信档案，并实施自律管理和惩戒制度，规范交易主体招投标行为，推动形成</w:t>
            </w:r>
            <w:r w:rsidRPr="00364081">
              <w:t>“</w:t>
            </w:r>
            <w:r w:rsidRPr="00364081">
              <w:t>一处失信、处处受限</w:t>
            </w:r>
            <w:r w:rsidRPr="00364081">
              <w:t>”</w:t>
            </w:r>
            <w:r w:rsidRPr="00364081">
              <w:t>的市场环境。</w:t>
            </w:r>
          </w:p>
        </w:tc>
      </w:tr>
      <w:tr w:rsidR="00364081" w:rsidRPr="00364081">
        <w:trPr>
          <w:tblCellSpacing w:w="0" w:type="dxa"/>
          <w:jc w:val="center"/>
        </w:trPr>
        <w:tc>
          <w:tcPr>
            <w:tcW w:w="0" w:type="auto"/>
            <w:vAlign w:val="center"/>
            <w:hideMark/>
          </w:tcPr>
          <w:p w:rsidR="00364081" w:rsidRPr="00364081" w:rsidRDefault="00364081" w:rsidP="00364081">
            <w:pPr>
              <w:widowControl/>
              <w:jc w:val="left"/>
              <w:rPr>
                <w:rFonts w:ascii="宋体" w:eastAsia="宋体" w:hAnsi="宋体" w:cs="宋体"/>
                <w:kern w:val="0"/>
                <w:sz w:val="24"/>
                <w:szCs w:val="24"/>
              </w:rPr>
            </w:pPr>
            <w:r w:rsidRPr="00364081">
              <w:rPr>
                <w:rFonts w:ascii="宋体" w:eastAsia="宋体" w:hAnsi="宋体" w:cs="宋体"/>
                <w:kern w:val="0"/>
                <w:sz w:val="24"/>
                <w:szCs w:val="24"/>
              </w:rPr>
              <w:lastRenderedPageBreak/>
              <w:t> </w:t>
            </w:r>
          </w:p>
        </w:tc>
      </w:tr>
      <w:tr w:rsidR="00364081" w:rsidRPr="00364081">
        <w:trPr>
          <w:tblCellSpacing w:w="0" w:type="dxa"/>
          <w:jc w:val="center"/>
        </w:trPr>
        <w:tc>
          <w:tcPr>
            <w:tcW w:w="0" w:type="auto"/>
            <w:vAlign w:val="center"/>
            <w:hideMark/>
          </w:tcPr>
          <w:p w:rsidR="00364081" w:rsidRPr="00364081" w:rsidRDefault="00364081" w:rsidP="00364081">
            <w:pPr>
              <w:widowControl/>
              <w:jc w:val="left"/>
              <w:rPr>
                <w:rFonts w:ascii="宋体" w:eastAsia="宋体" w:hAnsi="宋体" w:cs="宋体"/>
                <w:kern w:val="0"/>
                <w:sz w:val="24"/>
                <w:szCs w:val="24"/>
              </w:rPr>
            </w:pPr>
          </w:p>
        </w:tc>
      </w:tr>
    </w:tbl>
    <w:p w:rsidR="00364081" w:rsidRDefault="00364081" w:rsidP="00364081">
      <w:pPr>
        <w:jc w:val="center"/>
      </w:pPr>
    </w:p>
    <w:sectPr w:rsidR="003640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080" w:rsidRDefault="009F0080" w:rsidP="00364081">
      <w:r>
        <w:separator/>
      </w:r>
    </w:p>
  </w:endnote>
  <w:endnote w:type="continuationSeparator" w:id="1">
    <w:p w:rsidR="009F0080" w:rsidRDefault="009F0080" w:rsidP="003640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080" w:rsidRDefault="009F0080" w:rsidP="00364081">
      <w:r>
        <w:separator/>
      </w:r>
    </w:p>
  </w:footnote>
  <w:footnote w:type="continuationSeparator" w:id="1">
    <w:p w:rsidR="009F0080" w:rsidRDefault="009F0080" w:rsidP="00364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4081"/>
    <w:rsid w:val="00290D47"/>
    <w:rsid w:val="00364081"/>
    <w:rsid w:val="009F0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4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4081"/>
    <w:rPr>
      <w:sz w:val="18"/>
      <w:szCs w:val="18"/>
    </w:rPr>
  </w:style>
  <w:style w:type="paragraph" w:styleId="a4">
    <w:name w:val="footer"/>
    <w:basedOn w:val="a"/>
    <w:link w:val="Char0"/>
    <w:uiPriority w:val="99"/>
    <w:semiHidden/>
    <w:unhideWhenUsed/>
    <w:rsid w:val="00364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4081"/>
    <w:rPr>
      <w:sz w:val="18"/>
      <w:szCs w:val="18"/>
    </w:rPr>
  </w:style>
  <w:style w:type="paragraph" w:styleId="a5">
    <w:name w:val="Normal (Web)"/>
    <w:basedOn w:val="a"/>
    <w:uiPriority w:val="99"/>
    <w:unhideWhenUsed/>
    <w:rsid w:val="0036408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64081"/>
    <w:rPr>
      <w:b/>
      <w:bCs/>
    </w:rPr>
  </w:style>
  <w:style w:type="paragraph" w:styleId="a7">
    <w:name w:val="Balloon Text"/>
    <w:basedOn w:val="a"/>
    <w:link w:val="Char1"/>
    <w:uiPriority w:val="99"/>
    <w:semiHidden/>
    <w:unhideWhenUsed/>
    <w:rsid w:val="00364081"/>
    <w:rPr>
      <w:sz w:val="18"/>
      <w:szCs w:val="18"/>
    </w:rPr>
  </w:style>
  <w:style w:type="character" w:customStyle="1" w:styleId="Char1">
    <w:name w:val="批注框文本 Char"/>
    <w:basedOn w:val="a0"/>
    <w:link w:val="a7"/>
    <w:uiPriority w:val="99"/>
    <w:semiHidden/>
    <w:rsid w:val="003640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bjacpb</dc:creator>
  <cp:keywords/>
  <dc:description/>
  <cp:lastModifiedBy>bjacpb</cp:lastModifiedBy>
  <cp:revision>3</cp:revision>
  <dcterms:created xsi:type="dcterms:W3CDTF">2017-04-05T02:06:00Z</dcterms:created>
  <dcterms:modified xsi:type="dcterms:W3CDTF">2017-04-05T02:07:00Z</dcterms:modified>
</cp:coreProperties>
</file>